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B2" w:rsidRPr="00886C63" w:rsidRDefault="006F5123" w:rsidP="00A50D53">
      <w:pPr>
        <w:jc w:val="center"/>
        <w:rPr>
          <w:smallCaps/>
          <w:sz w:val="28"/>
        </w:rPr>
      </w:pPr>
      <w:r>
        <w:rPr>
          <w:smallCaps/>
          <w:sz w:val="28"/>
        </w:rPr>
        <w:t>Wojciech Rafał Wiewiórowski</w:t>
      </w:r>
    </w:p>
    <w:p w:rsidR="00B13756" w:rsidRPr="00292CB2" w:rsidRDefault="006F5123" w:rsidP="00A50D53">
      <w:pPr>
        <w:jc w:val="center"/>
        <w:rPr>
          <w:smallCaps/>
          <w:lang w:val="x-none"/>
        </w:rPr>
      </w:pPr>
      <w:r>
        <w:t>Contrôleur adjoint</w:t>
      </w:r>
    </w:p>
    <w:p w:rsidR="00B13756" w:rsidRPr="00292CB2" w:rsidRDefault="00B13756" w:rsidP="00A50D53">
      <w:pPr>
        <w:jc w:val="center"/>
        <w:rPr>
          <w:lang w:val="x-none"/>
        </w:rPr>
      </w:pPr>
    </w:p>
    <w:p w:rsidR="00B13756" w:rsidRPr="00292CB2" w:rsidRDefault="00B13756" w:rsidP="00A50D53">
      <w:pPr>
        <w:jc w:val="center"/>
        <w:rPr>
          <w:lang w:val="x-none"/>
        </w:rPr>
      </w:pPr>
    </w:p>
    <w:p w:rsidR="00F23434" w:rsidRDefault="00F23434" w:rsidP="00A50D53">
      <w:pPr>
        <w:ind w:left="4820"/>
        <w:rPr>
          <w:lang w:val="x-none"/>
        </w:rPr>
      </w:pPr>
    </w:p>
    <w:p w:rsidR="00F23434" w:rsidRDefault="006F5123" w:rsidP="00A50D53">
      <w:pPr>
        <w:ind w:left="4820"/>
        <w:rPr>
          <w:lang w:val="x-none"/>
        </w:rPr>
      </w:pPr>
      <w:r>
        <w:t>Directeur du service des ressources humaines</w:t>
      </w:r>
    </w:p>
    <w:p w:rsidR="00F23434" w:rsidRDefault="006F5123" w:rsidP="00A50D53">
      <w:pPr>
        <w:ind w:left="4820"/>
        <w:rPr>
          <w:lang w:val="x-none"/>
        </w:rPr>
      </w:pPr>
      <w:r>
        <w:t>CEDEFOP</w:t>
      </w:r>
    </w:p>
    <w:p w:rsidR="00F23434" w:rsidRPr="00F23434" w:rsidRDefault="006F5123" w:rsidP="00A50D53">
      <w:pPr>
        <w:ind w:left="4820"/>
        <w:rPr>
          <w:lang w:val="x-none"/>
        </w:rPr>
      </w:pPr>
      <w:r>
        <w:t>P.O. Box 22427</w:t>
      </w:r>
    </w:p>
    <w:p w:rsidR="00F23434" w:rsidRPr="00F23434" w:rsidRDefault="006F5123" w:rsidP="00A50D53">
      <w:pPr>
        <w:ind w:left="4820"/>
        <w:rPr>
          <w:lang w:val="x-none"/>
        </w:rPr>
      </w:pPr>
      <w:r>
        <w:t>GR-55102 Thessaloniki</w:t>
      </w:r>
    </w:p>
    <w:p w:rsidR="00F23434" w:rsidRPr="00F23434" w:rsidRDefault="006F5123" w:rsidP="00A50D53">
      <w:pPr>
        <w:ind w:left="4820"/>
        <w:rPr>
          <w:lang w:val="x-none"/>
        </w:rPr>
      </w:pPr>
      <w:r>
        <w:t>GRÈCE</w:t>
      </w:r>
    </w:p>
    <w:p w:rsidR="00FC3FBF" w:rsidRDefault="00FC3FBF" w:rsidP="00A50D53">
      <w:pPr>
        <w:ind w:left="4820"/>
        <w:rPr>
          <w:lang w:val="x-none"/>
        </w:rPr>
      </w:pPr>
    </w:p>
    <w:p w:rsidR="00FC3FBF" w:rsidRDefault="00FC3FBF" w:rsidP="00A50D53">
      <w:pPr>
        <w:ind w:left="4820"/>
        <w:rPr>
          <w:lang w:val="x-none"/>
        </w:rPr>
      </w:pPr>
    </w:p>
    <w:p w:rsidR="00B13756" w:rsidRPr="00646227" w:rsidRDefault="00B13756" w:rsidP="00A50D53">
      <w:pPr>
        <w:ind w:left="4820"/>
        <w:rPr>
          <w:lang w:val="x-none"/>
        </w:rPr>
      </w:pPr>
    </w:p>
    <w:p w:rsidR="00E94F1A" w:rsidRPr="00257D89" w:rsidRDefault="006F5123" w:rsidP="00A50D53">
      <w:pPr>
        <w:ind w:left="4820"/>
        <w:rPr>
          <w:lang w:val="x-none"/>
        </w:rPr>
      </w:pPr>
      <w:r>
        <w:t>Bruxelles, le 19 octobre 2017</w:t>
      </w:r>
    </w:p>
    <w:p w:rsidR="00B13756" w:rsidRPr="00257D89" w:rsidRDefault="006F5123" w:rsidP="00A50D53">
      <w:pPr>
        <w:ind w:left="4820"/>
        <w:rPr>
          <w:b/>
          <w:sz w:val="20"/>
          <w:szCs w:val="20"/>
          <w:lang w:val="x-none"/>
        </w:rPr>
      </w:pPr>
      <w:r>
        <w:rPr>
          <w:b/>
          <w:sz w:val="20"/>
        </w:rPr>
        <w:t>C 2017-0171</w:t>
      </w:r>
    </w:p>
    <w:p w:rsidR="00DF1C55" w:rsidRPr="003C6141" w:rsidRDefault="006F5123" w:rsidP="00A50D53">
      <w:pPr>
        <w:ind w:left="4820"/>
        <w:jc w:val="left"/>
        <w:rPr>
          <w:sz w:val="20"/>
          <w:szCs w:val="20"/>
        </w:rPr>
      </w:pPr>
      <w:r>
        <w:rPr>
          <w:sz w:val="20"/>
        </w:rPr>
        <w:t xml:space="preserve">Veuillez utiliser l’adresse </w:t>
      </w:r>
      <w:hyperlink r:id="rId9" w:history="1">
        <w:r>
          <w:rPr>
            <w:rStyle w:val="Hyperlink"/>
            <w:sz w:val="20"/>
          </w:rPr>
          <w:t>edps@edps.europa.eu</w:t>
        </w:r>
      </w:hyperlink>
      <w:r>
        <w:rPr>
          <w:sz w:val="20"/>
        </w:rPr>
        <w:t xml:space="preserve"> pour toute correspondance</w:t>
      </w:r>
    </w:p>
    <w:p w:rsidR="00DF1C55" w:rsidRPr="00DF1C55" w:rsidRDefault="00DF1C55" w:rsidP="00A50D53">
      <w:pPr>
        <w:rPr>
          <w:b/>
          <w:shd w:val="clear" w:color="auto" w:fill="FFFF00"/>
        </w:rPr>
      </w:pPr>
    </w:p>
    <w:p w:rsidR="00B13756" w:rsidRDefault="00B13756" w:rsidP="00A50D53">
      <w:pPr>
        <w:rPr>
          <w:lang w:val="x-none"/>
        </w:rPr>
      </w:pPr>
    </w:p>
    <w:p w:rsidR="00E94F1A" w:rsidRPr="00392820" w:rsidRDefault="006F5123" w:rsidP="00257D89">
      <w:pPr>
        <w:ind w:left="1440" w:hanging="1440"/>
        <w:rPr>
          <w:b/>
        </w:rPr>
      </w:pPr>
      <w:r>
        <w:rPr>
          <w:b/>
        </w:rPr>
        <w:t xml:space="preserve">Objet: </w:t>
      </w:r>
      <w:r>
        <w:tab/>
      </w:r>
      <w:bookmarkStart w:id="0" w:name="_GoBack"/>
      <w:r>
        <w:rPr>
          <w:b/>
        </w:rPr>
        <w:t>Avis de contrôle préalable concernant la notification mise à jour à propos de la procédure de promotion au sein du CEDEFOP (dossier CEPD 2007-0171)</w:t>
      </w:r>
      <w:bookmarkEnd w:id="0"/>
    </w:p>
    <w:p w:rsidR="00E94F1A" w:rsidRDefault="00E94F1A" w:rsidP="007A6FF3">
      <w:pPr>
        <w:jc w:val="left"/>
      </w:pPr>
    </w:p>
    <w:p w:rsidR="00257D89" w:rsidRPr="00392820" w:rsidRDefault="00257D89" w:rsidP="007A6FF3">
      <w:pPr>
        <w:jc w:val="left"/>
      </w:pPr>
    </w:p>
    <w:p w:rsidR="00E94F1A" w:rsidRPr="00392820" w:rsidRDefault="006F5123" w:rsidP="007A6FF3">
      <w:pPr>
        <w:spacing w:after="120"/>
        <w:jc w:val="left"/>
      </w:pPr>
      <w:r>
        <w:t>Madame/Monsieur,</w:t>
      </w:r>
    </w:p>
    <w:p w:rsidR="00E94F1A" w:rsidRDefault="006F5123" w:rsidP="00A50D53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Le</w:t>
      </w:r>
      <w:r>
        <w:rPr>
          <w:color w:val="auto"/>
        </w:rPr>
        <w:t xml:space="preserve"> 20 décembre 2016, le contrôleur européen de la protection des données (ci-après le «CEPD») a reçu du délégué à la protection des données (ci-après le «DPD») du CEDEFOP une notification de contrôle préalable au titre de l’article 27 du règlement (CE) nº 45</w:t>
      </w:r>
      <w:r>
        <w:rPr>
          <w:color w:val="auto"/>
        </w:rPr>
        <w:t>/2001</w:t>
      </w:r>
      <w:r>
        <w:rPr>
          <w:rStyle w:val="FootnoteReference"/>
          <w:color w:val="auto"/>
        </w:rPr>
        <w:footnoteReference w:id="1"/>
      </w:r>
      <w:r>
        <w:rPr>
          <w:color w:val="auto"/>
        </w:rPr>
        <w:t xml:space="preserve"> (ci-après le «règlement») concernant la procédure de promotion</w:t>
      </w:r>
      <w:r>
        <w:rPr>
          <w:rStyle w:val="FootnoteReference"/>
          <w:color w:val="auto"/>
        </w:rPr>
        <w:footnoteReference w:id="2"/>
      </w:r>
      <w:r>
        <w:rPr>
          <w:color w:val="auto"/>
        </w:rPr>
        <w:t xml:space="preserve">. </w:t>
      </w:r>
    </w:p>
    <w:p w:rsidR="00334826" w:rsidRDefault="006F5123" w:rsidP="007A6FF3">
      <w:pPr>
        <w:spacing w:after="120"/>
      </w:pPr>
      <w:r>
        <w:t>Comme l’a indiqué le DPD du CEDEFOP, cette notification remplace celle analysée dans le dossier CEPD 2012-0009 (numéro de registre du CEPD: 820)</w:t>
      </w:r>
      <w:r>
        <w:rPr>
          <w:rStyle w:val="FootnoteReference"/>
        </w:rPr>
        <w:footnoteReference w:id="3"/>
      </w:r>
      <w:r>
        <w:t>. Par conséquent, le présent avis anal</w:t>
      </w:r>
      <w:r>
        <w:t>yse et souligne seulement les pratiques qui diffèrent par rapport aux notifications précédentes et qui ne semblent pas conformes aux principes du règlement.</w:t>
      </w:r>
    </w:p>
    <w:p w:rsidR="00F23434" w:rsidRDefault="006F5123" w:rsidP="007A6FF3">
      <w:pPr>
        <w:spacing w:after="120"/>
      </w:pPr>
      <w:r>
        <w:t>Après analyse des modifications effectuées, un nouvel avis n’apparaît pas nécessaire.</w:t>
      </w:r>
    </w:p>
    <w:p w:rsidR="00F23434" w:rsidRDefault="006F5123" w:rsidP="007A6FF3">
      <w:pPr>
        <w:spacing w:after="120"/>
      </w:pPr>
      <w:r>
        <w:t>Toutefois, le</w:t>
      </w:r>
      <w:r>
        <w:t xml:space="preserve"> CEPD souhaite attirer l’attention sur le fait que les recommandations émises dans l’avis susmentionné, notamment en ce qui concerne l’obligation de rappeler à tous les destinataires des données le principe de limitation de la finalité, valent aussi pour l</w:t>
      </w:r>
      <w:r>
        <w:t xml:space="preserve">e nouveau destinataire, c’est-à-dire le comité du personnel. </w:t>
      </w:r>
    </w:p>
    <w:p w:rsidR="00F23434" w:rsidRDefault="006F5123" w:rsidP="007A6FF3">
      <w:pPr>
        <w:spacing w:after="120"/>
      </w:pPr>
      <w:r>
        <w:lastRenderedPageBreak/>
        <w:t xml:space="preserve">Le CEPD tient également à souligner l’importance d’une information adéquate des personnes concernées par les données, et salue l’affirmation du CEDEFOP selon laquelle ce dernier a mis à jour la </w:t>
      </w:r>
      <w:r>
        <w:t>déclaration de confidentialité afin de tenir compte de tous les changements.</w:t>
      </w:r>
    </w:p>
    <w:p w:rsidR="00AB2A79" w:rsidRPr="00B44373" w:rsidRDefault="006F5123" w:rsidP="00A50D53">
      <w:pPr>
        <w:spacing w:after="240"/>
        <w:rPr>
          <w:b/>
          <w:bCs/>
          <w:color w:val="000000"/>
          <w:u w:val="single"/>
          <w:lang w:val="x-none"/>
        </w:rPr>
      </w:pPr>
      <w:r>
        <w:rPr>
          <w:color w:val="000000"/>
        </w:rPr>
        <w:t xml:space="preserve">À la lumière du principe de responsabilité, le CEPD attend du CEDEFOP qu’il mette en application les recommandations susmentionnées, et décide donc de </w:t>
      </w:r>
      <w:r>
        <w:rPr>
          <w:b/>
          <w:color w:val="000000"/>
        </w:rPr>
        <w:t>clôturer le dossier</w:t>
      </w:r>
      <w:r>
        <w:rPr>
          <w:color w:val="000000"/>
        </w:rPr>
        <w:t>.</w:t>
      </w:r>
    </w:p>
    <w:p w:rsidR="00AD1DEC" w:rsidRDefault="006F5123" w:rsidP="007A6FF3">
      <w:pPr>
        <w:spacing w:after="120"/>
      </w:pPr>
      <w:r>
        <w:t>Veuille</w:t>
      </w:r>
      <w:r>
        <w:t>z noter que nous publierons la notification mise à jour (sans mesures de sécurité) dans le registre public.</w:t>
      </w:r>
    </w:p>
    <w:p w:rsidR="00312C09" w:rsidRPr="00AD1DEC" w:rsidRDefault="00312C09" w:rsidP="007A6FF3">
      <w:pPr>
        <w:spacing w:after="120"/>
        <w:jc w:val="left"/>
      </w:pPr>
    </w:p>
    <w:p w:rsidR="00E94F1A" w:rsidRPr="00B55335" w:rsidRDefault="006F5123" w:rsidP="007A6FF3">
      <w:pPr>
        <w:spacing w:after="120"/>
        <w:jc w:val="left"/>
      </w:pPr>
      <w:r>
        <w:t>Cordialement,</w:t>
      </w:r>
    </w:p>
    <w:p w:rsidR="00E94F1A" w:rsidRDefault="00E94F1A" w:rsidP="007A6FF3">
      <w:pPr>
        <w:spacing w:after="120"/>
        <w:jc w:val="left"/>
      </w:pPr>
    </w:p>
    <w:p w:rsidR="00AD1DEC" w:rsidRPr="00B55335" w:rsidRDefault="00AD1DEC" w:rsidP="007A6FF3">
      <w:pPr>
        <w:spacing w:after="120"/>
        <w:jc w:val="left"/>
      </w:pPr>
    </w:p>
    <w:p w:rsidR="00E94F1A" w:rsidRDefault="006F5123" w:rsidP="007A6FF3">
      <w:pPr>
        <w:spacing w:after="120"/>
        <w:rPr>
          <w:bCs/>
        </w:rPr>
      </w:pPr>
      <w:r>
        <w:t>Wojciech Rafał WIEWIÓROWSKI</w:t>
      </w:r>
    </w:p>
    <w:p w:rsidR="00AD1DEC" w:rsidRDefault="00AD1DEC" w:rsidP="007A6FF3">
      <w:pPr>
        <w:spacing w:after="120"/>
        <w:rPr>
          <w:bCs/>
        </w:rPr>
      </w:pPr>
    </w:p>
    <w:p w:rsidR="006D1478" w:rsidRPr="004462E3" w:rsidRDefault="006F5123" w:rsidP="007A6FF3">
      <w:pPr>
        <w:spacing w:after="120"/>
      </w:pPr>
      <w:r>
        <w:t>Cc: Délégué à la protection des données, CEDEFOP</w:t>
      </w:r>
    </w:p>
    <w:sectPr w:rsidR="006D1478" w:rsidRPr="004462E3" w:rsidSect="002378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F5123">
      <w:r>
        <w:separator/>
      </w:r>
    </w:p>
  </w:endnote>
  <w:endnote w:type="continuationSeparator" w:id="0">
    <w:p w:rsidR="00000000" w:rsidRDefault="006F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228" w:rsidRDefault="005952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228" w:rsidRDefault="005952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BF" w:rsidRDefault="006F5123" w:rsidP="00F223EC">
    <w:pPr>
      <w:pStyle w:val="Footer"/>
      <w:pBdr>
        <w:top w:val="single" w:sz="4" w:space="1" w:color="auto"/>
      </w:pBdr>
      <w:jc w:val="center"/>
      <w:rPr>
        <w:sz w:val="20"/>
      </w:rPr>
    </w:pPr>
    <w:r>
      <w:rPr>
        <w:sz w:val="20"/>
      </w:rPr>
      <w:t>Adresse postale: rue Wiertz 60 – B-1047 Bruxelles</w:t>
    </w:r>
  </w:p>
  <w:p w:rsidR="00FC3FBF" w:rsidRDefault="006F5123" w:rsidP="00F223EC">
    <w:pPr>
      <w:pStyle w:val="Footer"/>
      <w:pBdr>
        <w:top w:val="single" w:sz="4" w:space="1" w:color="auto"/>
      </w:pBdr>
      <w:jc w:val="center"/>
      <w:rPr>
        <w:sz w:val="20"/>
      </w:rPr>
    </w:pPr>
    <w:r>
      <w:rPr>
        <w:sz w:val="20"/>
      </w:rPr>
      <w:t>Bureaux: rue Montoyer 30 - B-1000 Bruxelles</w:t>
    </w:r>
  </w:p>
  <w:p w:rsidR="00FC3FBF" w:rsidRDefault="006F5123" w:rsidP="00F223EC">
    <w:pPr>
      <w:pStyle w:val="Footer"/>
      <w:jc w:val="center"/>
      <w:rPr>
        <w:sz w:val="20"/>
        <w:lang w:val="x-none"/>
      </w:rPr>
    </w:pPr>
    <w:r>
      <w:rPr>
        <w:sz w:val="20"/>
      </w:rPr>
      <w:t xml:space="preserve">Adresse </w:t>
    </w:r>
    <w:proofErr w:type="gramStart"/>
    <w:r>
      <w:rPr>
        <w:sz w:val="20"/>
      </w:rPr>
      <w:t>électronique:</w:t>
    </w:r>
    <w:proofErr w:type="gramEnd"/>
    <w:r>
      <w:rPr>
        <w:sz w:val="20"/>
      </w:rPr>
      <w:t xml:space="preserve"> </w:t>
    </w:r>
    <w:hyperlink r:id="rId1" w:history="1">
      <w:r>
        <w:rPr>
          <w:rStyle w:val="Hyperlink"/>
          <w:sz w:val="20"/>
        </w:rPr>
        <w:t>edps@edps.europa.eu</w:t>
      </w:r>
    </w:hyperlink>
    <w:r>
      <w:rPr>
        <w:sz w:val="20"/>
      </w:rPr>
      <w:t xml:space="preserve"> – Site web: </w:t>
    </w:r>
    <w:hyperlink r:id="rId2" w:history="1">
      <w:r>
        <w:rPr>
          <w:rStyle w:val="Hyperlink"/>
          <w:sz w:val="20"/>
        </w:rPr>
        <w:t>www.edps.europa.eu</w:t>
      </w:r>
    </w:hyperlink>
    <w:r>
      <w:rPr>
        <w:sz w:val="20"/>
      </w:rPr>
      <w:t xml:space="preserve"> </w:t>
    </w:r>
  </w:p>
  <w:p w:rsidR="00FC3FBF" w:rsidRPr="00F223EC" w:rsidRDefault="006F5123" w:rsidP="00F223EC">
    <w:pPr>
      <w:pStyle w:val="Footer"/>
      <w:jc w:val="center"/>
    </w:pPr>
    <w:r>
      <w:rPr>
        <w:sz w:val="20"/>
      </w:rPr>
      <w:t>Tél.: +32 2-283 19 00 – Télécopie: +32 2-283 19 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A20" w:rsidRDefault="006F5123">
      <w:r>
        <w:separator/>
      </w:r>
    </w:p>
  </w:footnote>
  <w:footnote w:type="continuationSeparator" w:id="0">
    <w:p w:rsidR="002B7A20" w:rsidRDefault="006F5123">
      <w:r>
        <w:continuationSeparator/>
      </w:r>
    </w:p>
  </w:footnote>
  <w:footnote w:id="1">
    <w:p w:rsidR="00A13F2D" w:rsidRDefault="006F5123" w:rsidP="00A13F2D">
      <w:pPr>
        <w:pStyle w:val="FootnoteText"/>
      </w:pPr>
      <w:r>
        <w:rPr>
          <w:rStyle w:val="FootnoteReference"/>
        </w:rPr>
        <w:footnoteRef/>
      </w:r>
      <w:r>
        <w:t xml:space="preserve"> JO L 8 du 12.1.2001, p. 1.</w:t>
      </w:r>
    </w:p>
  </w:footnote>
  <w:footnote w:id="2">
    <w:p w:rsidR="00A13F2D" w:rsidRDefault="006F5123" w:rsidP="00A13F2D">
      <w:pPr>
        <w:pStyle w:val="FootnoteText"/>
      </w:pPr>
      <w:r>
        <w:rPr>
          <w:rStyle w:val="FootnoteReference"/>
        </w:rPr>
        <w:footnoteRef/>
      </w:r>
      <w:r>
        <w:t xml:space="preserve"> Étant donné qu’il s’agit d’une notification ex post, le délai de deux mois ne s’applique pas. Ce dossier a été traité dans les meilleurs délais.</w:t>
      </w:r>
    </w:p>
  </w:footnote>
  <w:footnote w:id="3">
    <w:p w:rsidR="00E82354" w:rsidRDefault="006F51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Nous avons également mis à jour notre registre des notifications en conséquence.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228" w:rsidRDefault="005952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BF" w:rsidRDefault="00FC3FBF" w:rsidP="00D0378D">
    <w:pPr>
      <w:pStyle w:val="Header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BF" w:rsidRDefault="00FC3FBF">
    <w:pPr>
      <w:pStyle w:val="Header"/>
    </w:pPr>
  </w:p>
  <w:p w:rsidR="00FC3FBF" w:rsidRDefault="006F5123">
    <w:pPr>
      <w:pStyle w:val="Header"/>
    </w:pPr>
    <w:r>
      <w:rPr>
        <w:noProof/>
        <w:lang w:val="en-GB" w:eastAsia="en-GB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-1345703</wp:posOffset>
          </wp:positionH>
          <wp:positionV relativeFrom="paragraph">
            <wp:posOffset>-283238</wp:posOffset>
          </wp:positionV>
          <wp:extent cx="5757721" cy="81026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159755" name="wordtemplate_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721" cy="810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3FBF" w:rsidRDefault="00FC3FBF">
    <w:pPr>
      <w:pStyle w:val="Header"/>
    </w:pPr>
  </w:p>
  <w:p w:rsidR="00FC3FBF" w:rsidRDefault="00FC3FBF">
    <w:pPr>
      <w:pStyle w:val="Header"/>
    </w:pPr>
  </w:p>
  <w:p w:rsidR="00FC3FBF" w:rsidRDefault="00FC3F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83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8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FA12C6"/>
    <w:multiLevelType w:val="hybridMultilevel"/>
    <w:tmpl w:val="13CAA6C6"/>
    <w:lvl w:ilvl="0" w:tplc="E86E7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5EF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2B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EF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2D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88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E1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64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AD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7B8B"/>
    <w:multiLevelType w:val="hybridMultilevel"/>
    <w:tmpl w:val="049E597C"/>
    <w:lvl w:ilvl="0" w:tplc="5EFA0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E9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6F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63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E9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74C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A6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E9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A5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B00"/>
    <w:multiLevelType w:val="hybridMultilevel"/>
    <w:tmpl w:val="03BEF6C6"/>
    <w:lvl w:ilvl="0" w:tplc="DD6AA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00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CE0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20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EB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46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83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E0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CE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476E2"/>
    <w:multiLevelType w:val="hybridMultilevel"/>
    <w:tmpl w:val="18000052"/>
    <w:lvl w:ilvl="0" w:tplc="3FB807C6">
      <w:start w:val="1"/>
      <w:numFmt w:val="bullet"/>
      <w:lvlText w:val="-"/>
      <w:lvlJc w:val="left"/>
      <w:pPr>
        <w:ind w:left="720" w:hanging="360"/>
      </w:pPr>
      <w:rPr>
        <w:rFonts w:ascii="Verdana" w:eastAsia="System" w:hAnsi="Verdana" w:cs="System" w:hint="default"/>
        <w:color w:val="000080"/>
        <w:sz w:val="20"/>
      </w:rPr>
    </w:lvl>
    <w:lvl w:ilvl="1" w:tplc="7D1C0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8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642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64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4F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AC5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C1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84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0110C"/>
    <w:multiLevelType w:val="hybridMultilevel"/>
    <w:tmpl w:val="260C24AC"/>
    <w:lvl w:ilvl="0" w:tplc="51769AE2">
      <w:start w:val="1"/>
      <w:numFmt w:val="decimal"/>
      <w:lvlText w:val="%1."/>
      <w:lvlJc w:val="left"/>
      <w:pPr>
        <w:ind w:left="720" w:hanging="360"/>
      </w:pPr>
    </w:lvl>
    <w:lvl w:ilvl="1" w:tplc="3E0A769C">
      <w:start w:val="1"/>
      <w:numFmt w:val="lowerLetter"/>
      <w:lvlText w:val="%2."/>
      <w:lvlJc w:val="left"/>
      <w:pPr>
        <w:ind w:left="1440" w:hanging="360"/>
      </w:pPr>
    </w:lvl>
    <w:lvl w:ilvl="2" w:tplc="B5F867D0">
      <w:start w:val="1"/>
      <w:numFmt w:val="lowerRoman"/>
      <w:lvlText w:val="%3."/>
      <w:lvlJc w:val="right"/>
      <w:pPr>
        <w:ind w:left="2160" w:hanging="180"/>
      </w:pPr>
    </w:lvl>
    <w:lvl w:ilvl="3" w:tplc="FA2C3518">
      <w:start w:val="1"/>
      <w:numFmt w:val="decimal"/>
      <w:lvlText w:val="%4."/>
      <w:lvlJc w:val="left"/>
      <w:pPr>
        <w:ind w:left="2880" w:hanging="360"/>
      </w:pPr>
    </w:lvl>
    <w:lvl w:ilvl="4" w:tplc="634AA026">
      <w:start w:val="1"/>
      <w:numFmt w:val="lowerLetter"/>
      <w:lvlText w:val="%5."/>
      <w:lvlJc w:val="left"/>
      <w:pPr>
        <w:ind w:left="3600" w:hanging="360"/>
      </w:pPr>
    </w:lvl>
    <w:lvl w:ilvl="5" w:tplc="7B68A6D4">
      <w:start w:val="1"/>
      <w:numFmt w:val="lowerRoman"/>
      <w:lvlText w:val="%6."/>
      <w:lvlJc w:val="right"/>
      <w:pPr>
        <w:ind w:left="4320" w:hanging="180"/>
      </w:pPr>
    </w:lvl>
    <w:lvl w:ilvl="6" w:tplc="83609F7C">
      <w:start w:val="1"/>
      <w:numFmt w:val="decimal"/>
      <w:lvlText w:val="%7."/>
      <w:lvlJc w:val="left"/>
      <w:pPr>
        <w:ind w:left="5040" w:hanging="360"/>
      </w:pPr>
    </w:lvl>
    <w:lvl w:ilvl="7" w:tplc="F6444C2A">
      <w:start w:val="1"/>
      <w:numFmt w:val="lowerLetter"/>
      <w:lvlText w:val="%8."/>
      <w:lvlJc w:val="left"/>
      <w:pPr>
        <w:ind w:left="5760" w:hanging="360"/>
      </w:pPr>
    </w:lvl>
    <w:lvl w:ilvl="8" w:tplc="6868C9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20A53"/>
    <w:multiLevelType w:val="hybridMultilevel"/>
    <w:tmpl w:val="67FE037C"/>
    <w:lvl w:ilvl="0" w:tplc="B6989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45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9081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4B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A5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48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6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480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6277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C442E"/>
    <w:multiLevelType w:val="hybridMultilevel"/>
    <w:tmpl w:val="A5C64C9C"/>
    <w:lvl w:ilvl="0" w:tplc="F4E24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2DB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583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CB6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05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2C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EB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E5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6D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D7E6C"/>
    <w:multiLevelType w:val="hybridMultilevel"/>
    <w:tmpl w:val="9EF46120"/>
    <w:lvl w:ilvl="0" w:tplc="07DCFC16">
      <w:start w:val="1"/>
      <w:numFmt w:val="decimal"/>
      <w:lvlText w:val="%1)"/>
      <w:lvlJc w:val="left"/>
      <w:pPr>
        <w:ind w:left="720" w:hanging="360"/>
      </w:pPr>
    </w:lvl>
    <w:lvl w:ilvl="1" w:tplc="60A03B60" w:tentative="1">
      <w:start w:val="1"/>
      <w:numFmt w:val="lowerLetter"/>
      <w:lvlText w:val="%2."/>
      <w:lvlJc w:val="left"/>
      <w:pPr>
        <w:ind w:left="1440" w:hanging="360"/>
      </w:pPr>
    </w:lvl>
    <w:lvl w:ilvl="2" w:tplc="36360A74" w:tentative="1">
      <w:start w:val="1"/>
      <w:numFmt w:val="lowerRoman"/>
      <w:lvlText w:val="%3."/>
      <w:lvlJc w:val="right"/>
      <w:pPr>
        <w:ind w:left="2160" w:hanging="180"/>
      </w:pPr>
    </w:lvl>
    <w:lvl w:ilvl="3" w:tplc="68BEB0C0" w:tentative="1">
      <w:start w:val="1"/>
      <w:numFmt w:val="decimal"/>
      <w:lvlText w:val="%4."/>
      <w:lvlJc w:val="left"/>
      <w:pPr>
        <w:ind w:left="2880" w:hanging="360"/>
      </w:pPr>
    </w:lvl>
    <w:lvl w:ilvl="4" w:tplc="3DBCCB04" w:tentative="1">
      <w:start w:val="1"/>
      <w:numFmt w:val="lowerLetter"/>
      <w:lvlText w:val="%5."/>
      <w:lvlJc w:val="left"/>
      <w:pPr>
        <w:ind w:left="3600" w:hanging="360"/>
      </w:pPr>
    </w:lvl>
    <w:lvl w:ilvl="5" w:tplc="0D1EA672" w:tentative="1">
      <w:start w:val="1"/>
      <w:numFmt w:val="lowerRoman"/>
      <w:lvlText w:val="%6."/>
      <w:lvlJc w:val="right"/>
      <w:pPr>
        <w:ind w:left="4320" w:hanging="180"/>
      </w:pPr>
    </w:lvl>
    <w:lvl w:ilvl="6" w:tplc="13CAB2BA" w:tentative="1">
      <w:start w:val="1"/>
      <w:numFmt w:val="decimal"/>
      <w:lvlText w:val="%7."/>
      <w:lvlJc w:val="left"/>
      <w:pPr>
        <w:ind w:left="5040" w:hanging="360"/>
      </w:pPr>
    </w:lvl>
    <w:lvl w:ilvl="7" w:tplc="298A0556" w:tentative="1">
      <w:start w:val="1"/>
      <w:numFmt w:val="lowerLetter"/>
      <w:lvlText w:val="%8."/>
      <w:lvlJc w:val="left"/>
      <w:pPr>
        <w:ind w:left="5760" w:hanging="360"/>
      </w:pPr>
    </w:lvl>
    <w:lvl w:ilvl="8" w:tplc="F7A29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D6675"/>
    <w:multiLevelType w:val="hybridMultilevel"/>
    <w:tmpl w:val="E7D2F7BA"/>
    <w:lvl w:ilvl="0" w:tplc="19287D02">
      <w:start w:val="1"/>
      <w:numFmt w:val="lowerLetter"/>
      <w:lvlText w:val="(%1)"/>
      <w:lvlJc w:val="left"/>
      <w:pPr>
        <w:ind w:left="720" w:hanging="360"/>
      </w:pPr>
    </w:lvl>
    <w:lvl w:ilvl="1" w:tplc="467443EA">
      <w:start w:val="1"/>
      <w:numFmt w:val="lowerLetter"/>
      <w:lvlText w:val="%2."/>
      <w:lvlJc w:val="left"/>
      <w:pPr>
        <w:ind w:left="1440" w:hanging="360"/>
      </w:pPr>
    </w:lvl>
    <w:lvl w:ilvl="2" w:tplc="F89C30CC">
      <w:start w:val="1"/>
      <w:numFmt w:val="lowerRoman"/>
      <w:lvlText w:val="%3."/>
      <w:lvlJc w:val="right"/>
      <w:pPr>
        <w:ind w:left="2160" w:hanging="180"/>
      </w:pPr>
    </w:lvl>
    <w:lvl w:ilvl="3" w:tplc="858CCF4A">
      <w:start w:val="1"/>
      <w:numFmt w:val="decimal"/>
      <w:lvlText w:val="%4."/>
      <w:lvlJc w:val="left"/>
      <w:pPr>
        <w:ind w:left="2880" w:hanging="360"/>
      </w:pPr>
    </w:lvl>
    <w:lvl w:ilvl="4" w:tplc="DF8A4244">
      <w:start w:val="1"/>
      <w:numFmt w:val="lowerLetter"/>
      <w:lvlText w:val="%5."/>
      <w:lvlJc w:val="left"/>
      <w:pPr>
        <w:ind w:left="3600" w:hanging="360"/>
      </w:pPr>
    </w:lvl>
    <w:lvl w:ilvl="5" w:tplc="93EA244C">
      <w:start w:val="1"/>
      <w:numFmt w:val="lowerRoman"/>
      <w:lvlText w:val="%6."/>
      <w:lvlJc w:val="right"/>
      <w:pPr>
        <w:ind w:left="4320" w:hanging="180"/>
      </w:pPr>
    </w:lvl>
    <w:lvl w:ilvl="6" w:tplc="F9DE4950">
      <w:start w:val="1"/>
      <w:numFmt w:val="decimal"/>
      <w:lvlText w:val="%7."/>
      <w:lvlJc w:val="left"/>
      <w:pPr>
        <w:ind w:left="5040" w:hanging="360"/>
      </w:pPr>
    </w:lvl>
    <w:lvl w:ilvl="7" w:tplc="F90A882E">
      <w:start w:val="1"/>
      <w:numFmt w:val="lowerLetter"/>
      <w:lvlText w:val="%8."/>
      <w:lvlJc w:val="left"/>
      <w:pPr>
        <w:ind w:left="5760" w:hanging="360"/>
      </w:pPr>
    </w:lvl>
    <w:lvl w:ilvl="8" w:tplc="C3AE78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A1B1F"/>
    <w:multiLevelType w:val="hybridMultilevel"/>
    <w:tmpl w:val="21EEECD8"/>
    <w:lvl w:ilvl="0" w:tplc="8A72D532">
      <w:start w:val="1"/>
      <w:numFmt w:val="lowerLetter"/>
      <w:lvlText w:val="%1)"/>
      <w:lvlJc w:val="left"/>
      <w:pPr>
        <w:ind w:left="720" w:hanging="360"/>
      </w:pPr>
    </w:lvl>
    <w:lvl w:ilvl="1" w:tplc="721CFCDE" w:tentative="1">
      <w:start w:val="1"/>
      <w:numFmt w:val="lowerLetter"/>
      <w:lvlText w:val="%2."/>
      <w:lvlJc w:val="left"/>
      <w:pPr>
        <w:ind w:left="1440" w:hanging="360"/>
      </w:pPr>
    </w:lvl>
    <w:lvl w:ilvl="2" w:tplc="6A941EB0" w:tentative="1">
      <w:start w:val="1"/>
      <w:numFmt w:val="lowerRoman"/>
      <w:lvlText w:val="%3."/>
      <w:lvlJc w:val="right"/>
      <w:pPr>
        <w:ind w:left="2160" w:hanging="180"/>
      </w:pPr>
    </w:lvl>
    <w:lvl w:ilvl="3" w:tplc="B120AEFA" w:tentative="1">
      <w:start w:val="1"/>
      <w:numFmt w:val="decimal"/>
      <w:lvlText w:val="%4."/>
      <w:lvlJc w:val="left"/>
      <w:pPr>
        <w:ind w:left="2880" w:hanging="360"/>
      </w:pPr>
    </w:lvl>
    <w:lvl w:ilvl="4" w:tplc="2A9CFE32" w:tentative="1">
      <w:start w:val="1"/>
      <w:numFmt w:val="lowerLetter"/>
      <w:lvlText w:val="%5."/>
      <w:lvlJc w:val="left"/>
      <w:pPr>
        <w:ind w:left="3600" w:hanging="360"/>
      </w:pPr>
    </w:lvl>
    <w:lvl w:ilvl="5" w:tplc="66A8C9E2" w:tentative="1">
      <w:start w:val="1"/>
      <w:numFmt w:val="lowerRoman"/>
      <w:lvlText w:val="%6."/>
      <w:lvlJc w:val="right"/>
      <w:pPr>
        <w:ind w:left="4320" w:hanging="180"/>
      </w:pPr>
    </w:lvl>
    <w:lvl w:ilvl="6" w:tplc="7B9EE648" w:tentative="1">
      <w:start w:val="1"/>
      <w:numFmt w:val="decimal"/>
      <w:lvlText w:val="%7."/>
      <w:lvlJc w:val="left"/>
      <w:pPr>
        <w:ind w:left="5040" w:hanging="360"/>
      </w:pPr>
    </w:lvl>
    <w:lvl w:ilvl="7" w:tplc="DA36D29A" w:tentative="1">
      <w:start w:val="1"/>
      <w:numFmt w:val="lowerLetter"/>
      <w:lvlText w:val="%8."/>
      <w:lvlJc w:val="left"/>
      <w:pPr>
        <w:ind w:left="5760" w:hanging="360"/>
      </w:pPr>
    </w:lvl>
    <w:lvl w:ilvl="8" w:tplc="E084C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C1884"/>
    <w:multiLevelType w:val="hybridMultilevel"/>
    <w:tmpl w:val="1D140004"/>
    <w:lvl w:ilvl="0" w:tplc="08E4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409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EE6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4C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8A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0E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6E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69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4CC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F584A"/>
    <w:multiLevelType w:val="hybridMultilevel"/>
    <w:tmpl w:val="B4A25A3A"/>
    <w:lvl w:ilvl="0" w:tplc="AC50F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84C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0031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34F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6C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82C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C2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6E3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426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22300"/>
    <w:multiLevelType w:val="hybridMultilevel"/>
    <w:tmpl w:val="194A782A"/>
    <w:lvl w:ilvl="0" w:tplc="CB04F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C3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ACD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E5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C0A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EC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A52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43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46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D026A"/>
    <w:multiLevelType w:val="hybridMultilevel"/>
    <w:tmpl w:val="80ACD67C"/>
    <w:lvl w:ilvl="0" w:tplc="95903B2C">
      <w:start w:val="4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85FECA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0D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9C1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67B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AA9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86C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40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D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97647"/>
    <w:multiLevelType w:val="hybridMultilevel"/>
    <w:tmpl w:val="C0423D14"/>
    <w:lvl w:ilvl="0" w:tplc="602843EC">
      <w:start w:val="1"/>
      <w:numFmt w:val="decimal"/>
      <w:lvlText w:val="%1)"/>
      <w:lvlJc w:val="left"/>
      <w:pPr>
        <w:ind w:left="1440" w:hanging="360"/>
      </w:pPr>
    </w:lvl>
    <w:lvl w:ilvl="1" w:tplc="17B842E6" w:tentative="1">
      <w:start w:val="1"/>
      <w:numFmt w:val="lowerLetter"/>
      <w:lvlText w:val="%2."/>
      <w:lvlJc w:val="left"/>
      <w:pPr>
        <w:ind w:left="2160" w:hanging="360"/>
      </w:pPr>
    </w:lvl>
    <w:lvl w:ilvl="2" w:tplc="F068754E" w:tentative="1">
      <w:start w:val="1"/>
      <w:numFmt w:val="lowerRoman"/>
      <w:lvlText w:val="%3."/>
      <w:lvlJc w:val="right"/>
      <w:pPr>
        <w:ind w:left="2880" w:hanging="180"/>
      </w:pPr>
    </w:lvl>
    <w:lvl w:ilvl="3" w:tplc="B7106F58" w:tentative="1">
      <w:start w:val="1"/>
      <w:numFmt w:val="decimal"/>
      <w:lvlText w:val="%4."/>
      <w:lvlJc w:val="left"/>
      <w:pPr>
        <w:ind w:left="3600" w:hanging="360"/>
      </w:pPr>
    </w:lvl>
    <w:lvl w:ilvl="4" w:tplc="E1AC08DE" w:tentative="1">
      <w:start w:val="1"/>
      <w:numFmt w:val="lowerLetter"/>
      <w:lvlText w:val="%5."/>
      <w:lvlJc w:val="left"/>
      <w:pPr>
        <w:ind w:left="4320" w:hanging="360"/>
      </w:pPr>
    </w:lvl>
    <w:lvl w:ilvl="5" w:tplc="A28C7692" w:tentative="1">
      <w:start w:val="1"/>
      <w:numFmt w:val="lowerRoman"/>
      <w:lvlText w:val="%6."/>
      <w:lvlJc w:val="right"/>
      <w:pPr>
        <w:ind w:left="5040" w:hanging="180"/>
      </w:pPr>
    </w:lvl>
    <w:lvl w:ilvl="6" w:tplc="524C9FC2" w:tentative="1">
      <w:start w:val="1"/>
      <w:numFmt w:val="decimal"/>
      <w:lvlText w:val="%7."/>
      <w:lvlJc w:val="left"/>
      <w:pPr>
        <w:ind w:left="5760" w:hanging="360"/>
      </w:pPr>
    </w:lvl>
    <w:lvl w:ilvl="7" w:tplc="44A4DA0E" w:tentative="1">
      <w:start w:val="1"/>
      <w:numFmt w:val="lowerLetter"/>
      <w:lvlText w:val="%8."/>
      <w:lvlJc w:val="left"/>
      <w:pPr>
        <w:ind w:left="6480" w:hanging="360"/>
      </w:pPr>
    </w:lvl>
    <w:lvl w:ilvl="8" w:tplc="C38A34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5E2927"/>
    <w:multiLevelType w:val="multilevel"/>
    <w:tmpl w:val="C64ABCCE"/>
    <w:lvl w:ilvl="0">
      <w:start w:val="1"/>
      <w:numFmt w:val="decimal"/>
      <w:pStyle w:val="Heading1"/>
      <w:lvlText w:val="%1)"/>
      <w:lvlJc w:val="left"/>
      <w:pPr>
        <w:ind w:left="360" w:hanging="360"/>
      </w:pPr>
    </w:lvl>
    <w:lvl w:ilvl="1">
      <w:start w:val="1"/>
      <w:numFmt w:val="lowerLetter"/>
      <w:pStyle w:val="Heading2"/>
      <w:lvlText w:val="%2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2C20864"/>
    <w:multiLevelType w:val="hybridMultilevel"/>
    <w:tmpl w:val="45AC299E"/>
    <w:lvl w:ilvl="0" w:tplc="3FFACB46">
      <w:start w:val="1"/>
      <w:numFmt w:val="decimal"/>
      <w:lvlText w:val="%1."/>
      <w:lvlJc w:val="left"/>
      <w:pPr>
        <w:ind w:left="720" w:hanging="360"/>
      </w:pPr>
    </w:lvl>
    <w:lvl w:ilvl="1" w:tplc="FA3A09A2">
      <w:start w:val="1"/>
      <w:numFmt w:val="lowerLetter"/>
      <w:lvlText w:val="%2."/>
      <w:lvlJc w:val="left"/>
      <w:pPr>
        <w:ind w:left="1440" w:hanging="360"/>
      </w:pPr>
    </w:lvl>
    <w:lvl w:ilvl="2" w:tplc="0DEA26C4">
      <w:start w:val="1"/>
      <w:numFmt w:val="lowerRoman"/>
      <w:lvlText w:val="%3."/>
      <w:lvlJc w:val="right"/>
      <w:pPr>
        <w:ind w:left="2160" w:hanging="180"/>
      </w:pPr>
    </w:lvl>
    <w:lvl w:ilvl="3" w:tplc="81481D98">
      <w:start w:val="1"/>
      <w:numFmt w:val="decimal"/>
      <w:lvlText w:val="%4."/>
      <w:lvlJc w:val="left"/>
      <w:pPr>
        <w:ind w:left="2880" w:hanging="360"/>
      </w:pPr>
    </w:lvl>
    <w:lvl w:ilvl="4" w:tplc="C180FB32">
      <w:start w:val="1"/>
      <w:numFmt w:val="lowerLetter"/>
      <w:lvlText w:val="%5."/>
      <w:lvlJc w:val="left"/>
      <w:pPr>
        <w:ind w:left="3600" w:hanging="360"/>
      </w:pPr>
    </w:lvl>
    <w:lvl w:ilvl="5" w:tplc="537EA44C">
      <w:start w:val="1"/>
      <w:numFmt w:val="lowerRoman"/>
      <w:lvlText w:val="%6."/>
      <w:lvlJc w:val="right"/>
      <w:pPr>
        <w:ind w:left="4320" w:hanging="180"/>
      </w:pPr>
    </w:lvl>
    <w:lvl w:ilvl="6" w:tplc="869C90DC">
      <w:start w:val="1"/>
      <w:numFmt w:val="decimal"/>
      <w:lvlText w:val="%7."/>
      <w:lvlJc w:val="left"/>
      <w:pPr>
        <w:ind w:left="5040" w:hanging="360"/>
      </w:pPr>
    </w:lvl>
    <w:lvl w:ilvl="7" w:tplc="B1D82CA6">
      <w:start w:val="1"/>
      <w:numFmt w:val="lowerLetter"/>
      <w:lvlText w:val="%8."/>
      <w:lvlJc w:val="left"/>
      <w:pPr>
        <w:ind w:left="5760" w:hanging="360"/>
      </w:pPr>
    </w:lvl>
    <w:lvl w:ilvl="8" w:tplc="60CE311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642E"/>
    <w:multiLevelType w:val="hybridMultilevel"/>
    <w:tmpl w:val="F612A338"/>
    <w:lvl w:ilvl="0" w:tplc="D3F0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4D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0B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CD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0B7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822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EA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44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6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31BE3"/>
    <w:multiLevelType w:val="hybridMultilevel"/>
    <w:tmpl w:val="4224CC1C"/>
    <w:lvl w:ilvl="0" w:tplc="022CB988">
      <w:start w:val="1"/>
      <w:numFmt w:val="decimal"/>
      <w:lvlText w:val="%1."/>
      <w:lvlJc w:val="left"/>
      <w:pPr>
        <w:ind w:left="720" w:hanging="360"/>
      </w:pPr>
    </w:lvl>
    <w:lvl w:ilvl="1" w:tplc="05DC2ED8" w:tentative="1">
      <w:start w:val="1"/>
      <w:numFmt w:val="lowerLetter"/>
      <w:lvlText w:val="%2."/>
      <w:lvlJc w:val="left"/>
      <w:pPr>
        <w:ind w:left="1440" w:hanging="360"/>
      </w:pPr>
    </w:lvl>
    <w:lvl w:ilvl="2" w:tplc="619AD5DC" w:tentative="1">
      <w:start w:val="1"/>
      <w:numFmt w:val="lowerRoman"/>
      <w:lvlText w:val="%3."/>
      <w:lvlJc w:val="right"/>
      <w:pPr>
        <w:ind w:left="2160" w:hanging="180"/>
      </w:pPr>
    </w:lvl>
    <w:lvl w:ilvl="3" w:tplc="E126F56C" w:tentative="1">
      <w:start w:val="1"/>
      <w:numFmt w:val="decimal"/>
      <w:lvlText w:val="%4."/>
      <w:lvlJc w:val="left"/>
      <w:pPr>
        <w:ind w:left="2880" w:hanging="360"/>
      </w:pPr>
    </w:lvl>
    <w:lvl w:ilvl="4" w:tplc="D0E67F7E" w:tentative="1">
      <w:start w:val="1"/>
      <w:numFmt w:val="lowerLetter"/>
      <w:lvlText w:val="%5."/>
      <w:lvlJc w:val="left"/>
      <w:pPr>
        <w:ind w:left="3600" w:hanging="360"/>
      </w:pPr>
    </w:lvl>
    <w:lvl w:ilvl="5" w:tplc="78B414EE" w:tentative="1">
      <w:start w:val="1"/>
      <w:numFmt w:val="lowerRoman"/>
      <w:lvlText w:val="%6."/>
      <w:lvlJc w:val="right"/>
      <w:pPr>
        <w:ind w:left="4320" w:hanging="180"/>
      </w:pPr>
    </w:lvl>
    <w:lvl w:ilvl="6" w:tplc="5BB6C918" w:tentative="1">
      <w:start w:val="1"/>
      <w:numFmt w:val="decimal"/>
      <w:lvlText w:val="%7."/>
      <w:lvlJc w:val="left"/>
      <w:pPr>
        <w:ind w:left="5040" w:hanging="360"/>
      </w:pPr>
    </w:lvl>
    <w:lvl w:ilvl="7" w:tplc="4A586022" w:tentative="1">
      <w:start w:val="1"/>
      <w:numFmt w:val="lowerLetter"/>
      <w:lvlText w:val="%8."/>
      <w:lvlJc w:val="left"/>
      <w:pPr>
        <w:ind w:left="5760" w:hanging="360"/>
      </w:pPr>
    </w:lvl>
    <w:lvl w:ilvl="8" w:tplc="71509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740C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8D3131C"/>
    <w:multiLevelType w:val="hybridMultilevel"/>
    <w:tmpl w:val="BEF40E10"/>
    <w:lvl w:ilvl="0" w:tplc="63ECE584">
      <w:start w:val="1"/>
      <w:numFmt w:val="lowerLetter"/>
      <w:lvlText w:val="%1)"/>
      <w:lvlJc w:val="left"/>
      <w:pPr>
        <w:ind w:left="720" w:hanging="360"/>
      </w:pPr>
    </w:lvl>
    <w:lvl w:ilvl="1" w:tplc="8B943B62">
      <w:start w:val="1"/>
      <w:numFmt w:val="lowerLetter"/>
      <w:lvlText w:val="%2."/>
      <w:lvlJc w:val="left"/>
      <w:pPr>
        <w:ind w:left="1440" w:hanging="360"/>
      </w:pPr>
    </w:lvl>
    <w:lvl w:ilvl="2" w:tplc="7DACBEE6">
      <w:start w:val="1"/>
      <w:numFmt w:val="lowerRoman"/>
      <w:lvlText w:val="%3."/>
      <w:lvlJc w:val="right"/>
      <w:pPr>
        <w:ind w:left="2160" w:hanging="180"/>
      </w:pPr>
    </w:lvl>
    <w:lvl w:ilvl="3" w:tplc="08C0269A">
      <w:start w:val="1"/>
      <w:numFmt w:val="decimal"/>
      <w:lvlText w:val="%4."/>
      <w:lvlJc w:val="left"/>
      <w:pPr>
        <w:ind w:left="2880" w:hanging="360"/>
      </w:pPr>
    </w:lvl>
    <w:lvl w:ilvl="4" w:tplc="6090D6B8">
      <w:start w:val="1"/>
      <w:numFmt w:val="lowerLetter"/>
      <w:lvlText w:val="%5."/>
      <w:lvlJc w:val="left"/>
      <w:pPr>
        <w:ind w:left="3600" w:hanging="360"/>
      </w:pPr>
    </w:lvl>
    <w:lvl w:ilvl="5" w:tplc="D7B244DE">
      <w:start w:val="1"/>
      <w:numFmt w:val="lowerRoman"/>
      <w:lvlText w:val="%6."/>
      <w:lvlJc w:val="right"/>
      <w:pPr>
        <w:ind w:left="4320" w:hanging="180"/>
      </w:pPr>
    </w:lvl>
    <w:lvl w:ilvl="6" w:tplc="7B862804">
      <w:start w:val="1"/>
      <w:numFmt w:val="decimal"/>
      <w:lvlText w:val="%7."/>
      <w:lvlJc w:val="left"/>
      <w:pPr>
        <w:ind w:left="5040" w:hanging="360"/>
      </w:pPr>
    </w:lvl>
    <w:lvl w:ilvl="7" w:tplc="8E8ACB98">
      <w:start w:val="1"/>
      <w:numFmt w:val="lowerLetter"/>
      <w:lvlText w:val="%8."/>
      <w:lvlJc w:val="left"/>
      <w:pPr>
        <w:ind w:left="5760" w:hanging="360"/>
      </w:pPr>
    </w:lvl>
    <w:lvl w:ilvl="8" w:tplc="2DAC76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0"/>
  </w:num>
  <w:num w:numId="4">
    <w:abstractNumId w:val="14"/>
  </w:num>
  <w:num w:numId="5">
    <w:abstractNumId w:val="7"/>
  </w:num>
  <w:num w:numId="6">
    <w:abstractNumId w:val="13"/>
  </w:num>
  <w:num w:numId="7">
    <w:abstractNumId w:val="18"/>
  </w:num>
  <w:num w:numId="8">
    <w:abstractNumId w:val="3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4"/>
  </w:num>
  <w:num w:numId="19">
    <w:abstractNumId w:val="15"/>
  </w:num>
  <w:num w:numId="20">
    <w:abstractNumId w:val="5"/>
  </w:num>
  <w:num w:numId="21">
    <w:abstractNumId w:val="8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71"/>
    <w:rsid w:val="00007EB6"/>
    <w:rsid w:val="00014BB4"/>
    <w:rsid w:val="00060838"/>
    <w:rsid w:val="0008396B"/>
    <w:rsid w:val="00092D2B"/>
    <w:rsid w:val="000C1D1B"/>
    <w:rsid w:val="000F2659"/>
    <w:rsid w:val="000F3650"/>
    <w:rsid w:val="00110EA0"/>
    <w:rsid w:val="00114446"/>
    <w:rsid w:val="00122E1E"/>
    <w:rsid w:val="00145155"/>
    <w:rsid w:val="00164E09"/>
    <w:rsid w:val="00173A6A"/>
    <w:rsid w:val="0018334A"/>
    <w:rsid w:val="001903A3"/>
    <w:rsid w:val="001B0629"/>
    <w:rsid w:val="001D6518"/>
    <w:rsid w:val="001F2864"/>
    <w:rsid w:val="00223B40"/>
    <w:rsid w:val="002378C8"/>
    <w:rsid w:val="00255011"/>
    <w:rsid w:val="00257D89"/>
    <w:rsid w:val="002732A5"/>
    <w:rsid w:val="00292CB2"/>
    <w:rsid w:val="002A770B"/>
    <w:rsid w:val="002B2391"/>
    <w:rsid w:val="002B6A1C"/>
    <w:rsid w:val="002B7A20"/>
    <w:rsid w:val="002E2336"/>
    <w:rsid w:val="002E715F"/>
    <w:rsid w:val="002F484A"/>
    <w:rsid w:val="00312C09"/>
    <w:rsid w:val="00333C1A"/>
    <w:rsid w:val="00334826"/>
    <w:rsid w:val="003832FA"/>
    <w:rsid w:val="00392820"/>
    <w:rsid w:val="003A2300"/>
    <w:rsid w:val="003B2D59"/>
    <w:rsid w:val="003C6141"/>
    <w:rsid w:val="004269A3"/>
    <w:rsid w:val="004408E9"/>
    <w:rsid w:val="00444994"/>
    <w:rsid w:val="004462E3"/>
    <w:rsid w:val="004E7639"/>
    <w:rsid w:val="00556035"/>
    <w:rsid w:val="00557229"/>
    <w:rsid w:val="00562802"/>
    <w:rsid w:val="00595228"/>
    <w:rsid w:val="005B4D63"/>
    <w:rsid w:val="005E6F1B"/>
    <w:rsid w:val="005F4D6D"/>
    <w:rsid w:val="005F76ED"/>
    <w:rsid w:val="0060107D"/>
    <w:rsid w:val="00644403"/>
    <w:rsid w:val="00646227"/>
    <w:rsid w:val="006538B6"/>
    <w:rsid w:val="0067326F"/>
    <w:rsid w:val="00682786"/>
    <w:rsid w:val="006A1250"/>
    <w:rsid w:val="006A4572"/>
    <w:rsid w:val="006D1478"/>
    <w:rsid w:val="006F4923"/>
    <w:rsid w:val="006F5123"/>
    <w:rsid w:val="007047BD"/>
    <w:rsid w:val="007067D0"/>
    <w:rsid w:val="0074622E"/>
    <w:rsid w:val="007547EE"/>
    <w:rsid w:val="007658C9"/>
    <w:rsid w:val="007A6FF3"/>
    <w:rsid w:val="007D095E"/>
    <w:rsid w:val="00825E3C"/>
    <w:rsid w:val="00837231"/>
    <w:rsid w:val="008513C0"/>
    <w:rsid w:val="00886C63"/>
    <w:rsid w:val="008A47A9"/>
    <w:rsid w:val="008A48D4"/>
    <w:rsid w:val="008C1015"/>
    <w:rsid w:val="008E3307"/>
    <w:rsid w:val="008F15B3"/>
    <w:rsid w:val="009022B0"/>
    <w:rsid w:val="009156D7"/>
    <w:rsid w:val="00940BC0"/>
    <w:rsid w:val="009664A5"/>
    <w:rsid w:val="00967DC8"/>
    <w:rsid w:val="00971487"/>
    <w:rsid w:val="009737B3"/>
    <w:rsid w:val="009B3171"/>
    <w:rsid w:val="009C5879"/>
    <w:rsid w:val="009D6D1A"/>
    <w:rsid w:val="009F74D9"/>
    <w:rsid w:val="00A13F2D"/>
    <w:rsid w:val="00A258AF"/>
    <w:rsid w:val="00A41E32"/>
    <w:rsid w:val="00A44AB7"/>
    <w:rsid w:val="00A45070"/>
    <w:rsid w:val="00A50D53"/>
    <w:rsid w:val="00AB2A79"/>
    <w:rsid w:val="00AB4D7C"/>
    <w:rsid w:val="00AD1DEC"/>
    <w:rsid w:val="00B00F47"/>
    <w:rsid w:val="00B0448A"/>
    <w:rsid w:val="00B13756"/>
    <w:rsid w:val="00B21AB9"/>
    <w:rsid w:val="00B27255"/>
    <w:rsid w:val="00B44373"/>
    <w:rsid w:val="00B55335"/>
    <w:rsid w:val="00B773FA"/>
    <w:rsid w:val="00B97C45"/>
    <w:rsid w:val="00C02C54"/>
    <w:rsid w:val="00C33F7A"/>
    <w:rsid w:val="00C6631D"/>
    <w:rsid w:val="00C70EA6"/>
    <w:rsid w:val="00C70FAF"/>
    <w:rsid w:val="00C93A09"/>
    <w:rsid w:val="00CA069D"/>
    <w:rsid w:val="00CF123A"/>
    <w:rsid w:val="00CF79CD"/>
    <w:rsid w:val="00D0378D"/>
    <w:rsid w:val="00D753C8"/>
    <w:rsid w:val="00DA2FCE"/>
    <w:rsid w:val="00DA7C6E"/>
    <w:rsid w:val="00DF1C55"/>
    <w:rsid w:val="00DF793D"/>
    <w:rsid w:val="00E054D6"/>
    <w:rsid w:val="00E43953"/>
    <w:rsid w:val="00E46285"/>
    <w:rsid w:val="00E70826"/>
    <w:rsid w:val="00E776B4"/>
    <w:rsid w:val="00E82354"/>
    <w:rsid w:val="00E94F1A"/>
    <w:rsid w:val="00EB19A0"/>
    <w:rsid w:val="00EB2786"/>
    <w:rsid w:val="00EB35CC"/>
    <w:rsid w:val="00EE531A"/>
    <w:rsid w:val="00F06F65"/>
    <w:rsid w:val="00F11AD8"/>
    <w:rsid w:val="00F223EC"/>
    <w:rsid w:val="00F23434"/>
    <w:rsid w:val="00FA029E"/>
    <w:rsid w:val="00FA6587"/>
    <w:rsid w:val="00FA751A"/>
    <w:rsid w:val="00FC3FBF"/>
    <w:rsid w:val="00FE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DA4460-DECB-4BA9-ABE9-03528D43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A79"/>
    <w:pPr>
      <w:numPr>
        <w:numId w:val="22"/>
      </w:numPr>
      <w:spacing w:before="120" w:after="120"/>
      <w:ind w:left="357" w:hanging="357"/>
      <w:outlineLvl w:val="0"/>
    </w:pPr>
    <w:rPr>
      <w:rFonts w:eastAsia="Calibri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A79"/>
    <w:pPr>
      <w:numPr>
        <w:ilvl w:val="1"/>
        <w:numId w:val="22"/>
      </w:numPr>
      <w:spacing w:before="240"/>
      <w:ind w:left="714" w:hanging="357"/>
      <w:outlineLvl w:val="1"/>
    </w:pPr>
    <w:rPr>
      <w:rFonts w:eastAsia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23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2336"/>
    <w:pPr>
      <w:tabs>
        <w:tab w:val="center" w:pos="4153"/>
        <w:tab w:val="right" w:pos="8306"/>
      </w:tabs>
    </w:pPr>
  </w:style>
  <w:style w:type="character" w:styleId="Hyperlink">
    <w:name w:val="Hyperlink"/>
    <w:rsid w:val="00D0378D"/>
    <w:rPr>
      <w:color w:val="0000FF"/>
      <w:u w:val="single"/>
    </w:rPr>
  </w:style>
  <w:style w:type="paragraph" w:customStyle="1" w:styleId="Title1">
    <w:name w:val="Title 1"/>
    <w:basedOn w:val="Normal"/>
    <w:next w:val="Normal"/>
    <w:rsid w:val="00FA029E"/>
    <w:pPr>
      <w:jc w:val="left"/>
    </w:pPr>
    <w:rPr>
      <w:b/>
      <w:u w:val="single"/>
    </w:rPr>
  </w:style>
  <w:style w:type="paragraph" w:customStyle="1" w:styleId="Title2">
    <w:name w:val="Title 2"/>
    <w:basedOn w:val="Normal"/>
    <w:next w:val="Normal"/>
    <w:rsid w:val="00FA029E"/>
    <w:pPr>
      <w:jc w:val="left"/>
    </w:pPr>
    <w:rPr>
      <w:b/>
    </w:rPr>
  </w:style>
  <w:style w:type="paragraph" w:customStyle="1" w:styleId="Title3">
    <w:name w:val="Title 3"/>
    <w:basedOn w:val="Normal"/>
    <w:next w:val="Normal"/>
    <w:link w:val="Title3Char"/>
    <w:rsid w:val="00FA029E"/>
    <w:pPr>
      <w:ind w:firstLine="720"/>
      <w:jc w:val="left"/>
    </w:pPr>
    <w:rPr>
      <w:b/>
    </w:rPr>
  </w:style>
  <w:style w:type="character" w:customStyle="1" w:styleId="Title3Char">
    <w:name w:val="Title 3 Char"/>
    <w:link w:val="Title3"/>
    <w:rsid w:val="00FA029E"/>
    <w:rPr>
      <w:b/>
      <w:sz w:val="24"/>
      <w:szCs w:val="24"/>
      <w:lang w:val="fr-FR" w:eastAsia="fr-FR" w:bidi="fr-FR"/>
    </w:rPr>
  </w:style>
  <w:style w:type="paragraph" w:styleId="BodyTextIndent2">
    <w:name w:val="Body Text Indent 2"/>
    <w:basedOn w:val="Normal"/>
    <w:rsid w:val="00FA02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720"/>
      <w:jc w:val="left"/>
    </w:pPr>
    <w:rPr>
      <w:b/>
      <w:bCs/>
    </w:rPr>
  </w:style>
  <w:style w:type="paragraph" w:styleId="NormalWeb">
    <w:name w:val="Normal (Web)"/>
    <w:basedOn w:val="Normal"/>
    <w:rsid w:val="00FA029E"/>
    <w:pPr>
      <w:spacing w:before="100" w:beforeAutospacing="1" w:after="100" w:afterAutospacing="1"/>
      <w:jc w:val="left"/>
    </w:pPr>
    <w:rPr>
      <w:rFonts w:ascii="Geneva" w:eastAsia="Arial Unicode MS" w:hAnsi="Geneva" w:cs="Arial Unicode MS"/>
      <w:color w:val="000066"/>
      <w:sz w:val="20"/>
      <w:szCs w:val="20"/>
    </w:rPr>
  </w:style>
  <w:style w:type="paragraph" w:styleId="BalloonText">
    <w:name w:val="Balloon Text"/>
    <w:basedOn w:val="Normal"/>
    <w:link w:val="BalloonTextChar"/>
    <w:rsid w:val="00083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96B"/>
    <w:rPr>
      <w:rFonts w:ascii="Tahoma" w:hAnsi="Tahoma" w:cs="Tahoma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rsid w:val="00E94F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94F1A"/>
  </w:style>
  <w:style w:type="character" w:styleId="FootnoteReference">
    <w:name w:val="footnote reference"/>
    <w:rsid w:val="00E94F1A"/>
    <w:rPr>
      <w:vertAlign w:val="superscript"/>
    </w:rPr>
  </w:style>
  <w:style w:type="paragraph" w:customStyle="1" w:styleId="Default">
    <w:name w:val="Default"/>
    <w:rsid w:val="00E94F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2786"/>
    <w:pPr>
      <w:ind w:left="720"/>
      <w:contextualSpacing/>
    </w:pPr>
  </w:style>
  <w:style w:type="character" w:styleId="CommentReference">
    <w:name w:val="annotation reference"/>
    <w:basedOn w:val="DefaultParagraphFont"/>
    <w:rsid w:val="00B00F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0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0F47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B00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0F47"/>
    <w:rPr>
      <w:b/>
      <w:bCs/>
      <w:lang w:val="fr-FR"/>
    </w:rPr>
  </w:style>
  <w:style w:type="paragraph" w:styleId="PlainText">
    <w:name w:val="Plain Text"/>
    <w:basedOn w:val="Normal"/>
    <w:link w:val="PlainTextChar"/>
    <w:rsid w:val="006538B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538B6"/>
    <w:rPr>
      <w:rFonts w:ascii="Consolas" w:hAnsi="Consolas" w:cs="Consolas"/>
      <w:sz w:val="21"/>
      <w:szCs w:val="21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AB2A79"/>
    <w:rPr>
      <w:rFonts w:eastAsia="Calibri"/>
      <w:b/>
      <w:sz w:val="28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2A79"/>
    <w:rPr>
      <w:rFonts w:eastAsia="Calibri"/>
      <w:b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dps@edps.europa.e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ps.europa.eu/" TargetMode="External"/><Relationship Id="rId1" Type="http://schemas.openxmlformats.org/officeDocument/2006/relationships/hyperlink" Target="mailto:edps@edps.e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Opinion for translation" edit="true"/>
    <f:field ref="objsubject" par="" text="" edit="true"/>
    <f:field ref="objcreatedby" par="" text="Candellier, Petra"/>
    <f:field ref="objcreatedat" par="" date="2017-10-19T12:01:22" text="Oct 19, 2017 12:01:22 PM"/>
    <f:field ref="objchangedby" par="" text="Candellier, Petra"/>
    <f:field ref="objmodifiedat" par="" date="2017-10-19T12:02:59" text="Oct 19, 2017 12:02:59 PM"/>
    <f:field ref="doc_FSCFOLIO_1_1001_FieldDocumentNumber" par="" text=""/>
    <f:field ref="doc_FSCFOLIO_1_1001_FieldSubject" par="" text="" edit="true"/>
    <f:field ref="FSCFOLIO_1_1001_FieldCurrentUser" par="" text="Stephen Andrews"/>
    <f:field ref="casefile_EDPSOM_103_3700_FieldCaseNumber" par="" text="2017-0171"/>
    <f:field ref="casefile_EDPSOM_103_3700_FieldTitle" par="" text="[UPDATE] Promotions at CEDEFOP"/>
    <f:field ref="casefile_EDPSOM_103_3700_FieldClass" par="" text="03.01.02 Art 27 Notification"/>
    <f:field ref="casefile_EDPSOM_103_3700_FieldInitiator" par="" text="Stowell Robert "/>
    <f:field ref="casefile_EDPSOM_103_3700_FieldInterinstitutional" par="" text=""/>
    <f:field ref="EDPSOM_103_3700_FieldSensitivity" par="" text="Normal"/>
    <f:field ref="EDPSOM_103_3700_FieldExternalRef" par="" text="" edit="true"/>
    <f:field ref="EDPSOM_103_3700_FieldDescription" par="" text="" edit="true"/>
  </f:record>
  <f:display par="" text="Case file">
    <f:field ref="casefile_EDPSOM_103_3700_FieldCaseNumber" text="Case number"/>
    <f:field ref="casefile_EDPSOM_103_3700_FieldClass" text="Class"/>
    <f:field ref="casefile_EDPSOM_103_3700_FieldInitiator" text="Initiator"/>
    <f:field ref="casefile_EDPSOM_103_3700_FieldInterinstitutional" text="Interinstitutional number"/>
    <f:field ref="casefile_EDPSOM_103_3700_FieldTitle" text="Title"/>
  </f:display>
  <f:display par="" text="General">
    <f:field ref="objcreatedby" text="Created by"/>
    <f:field ref="objcreatedat" text="Created on/at"/>
    <f:field ref="FSCFOLIO_1_1001_FieldCurrentUser" text="Current User"/>
    <f:field ref="EDPSOM_103_3700_FieldDescription" text="Description"/>
    <f:field ref="objchangedby" text="Last Change by"/>
    <f:field ref="objmodifiedat" text="Last Change on/at"/>
    <f:field ref="objname" text="Name"/>
    <f:field ref="EDPSOM_103_3700_FieldExternalRef" text="Sender's reference"/>
    <f:field ref="EDPSOM_103_3700_FieldSensitivity" text="Sensitivity"/>
    <f:field ref="objsubject" text="Subject"/>
  </f:display>
  <f:display par="" text="Mail Merge">
    <f:field ref="doc_FSCFOLIO_1_1001_FieldDocumentNumber" text="Document Number"/>
    <f:field ref="doc_FSCFOLIO_1_1001_FieldSubject" text="Subjec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A8423C8-7E48-41F0-BCB0-2DFF9BBC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Opinion on a Notification for Prior Checking received from the Data Protection Officer of the</vt:lpstr>
    </vt:vector>
  </TitlesOfParts>
  <Company>CDT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Opinion on a Notification for Prior Checking received from the Data Protection Officer of the</dc:title>
  <dc:creator>CDT</dc:creator>
  <cp:lastModifiedBy>RAVENHILL Isabella</cp:lastModifiedBy>
  <cp:revision>2</cp:revision>
  <cp:lastPrinted>2017-10-17T10:45:00Z</cp:lastPrinted>
  <dcterms:created xsi:type="dcterms:W3CDTF">2017-12-15T10:25:00Z</dcterms:created>
  <dcterms:modified xsi:type="dcterms:W3CDTF">2017-12-15T10:25:00Z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COO.6515.100.3.305036</vt:lpwstr>
  </property>
  <property fmtid="{D5CDD505-2E9C-101B-9397-08002B2CF9AE}" pid="3" name="FSC#EDPSOM@103.3700:edpsarrivalnumber">
    <vt:lpwstr/>
  </property>
  <property fmtid="{D5CDD505-2E9C-101B-9397-08002B2CF9AE}" pid="4" name="FSC#EDPSOM@103.3700:edpscasedescription">
    <vt:lpwstr>[UPDATE] Promotions at CEDEFOP</vt:lpwstr>
  </property>
  <property fmtid="{D5CDD505-2E9C-101B-9397-08002B2CF9AE}" pid="5" name="FSC#EDPSOM@103.3700:edpscasenumber">
    <vt:lpwstr>2017-0171</vt:lpwstr>
  </property>
  <property fmtid="{D5CDD505-2E9C-101B-9397-08002B2CF9AE}" pid="6" name="FSC#EDPSOM@103.3700:edpscasetitle">
    <vt:lpwstr>[UPDATE] Promotions at CEDEFOP</vt:lpwstr>
  </property>
  <property fmtid="{D5CDD505-2E9C-101B-9397-08002B2CF9AE}" pid="7" name="FSC#EDPSOM@103.3700:edpsdeparturenumber">
    <vt:lpwstr/>
  </property>
  <property fmtid="{D5CDD505-2E9C-101B-9397-08002B2CF9AE}" pid="8" name="FSC#FSCFOLIO@1.1001:docpropproject">
    <vt:lpwstr/>
  </property>
  <property fmtid="{D5CDD505-2E9C-101B-9397-08002B2CF9AE}" pid="9" name="_DocHome">
    <vt:i4>1698455814</vt:i4>
  </property>
</Properties>
</file>