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C8" w:rsidRPr="00716D7B" w:rsidRDefault="003066C8" w:rsidP="0091746C">
      <w:pPr>
        <w:jc w:val="center"/>
        <w:rPr>
          <w:smallCaps/>
          <w:sz w:val="28"/>
          <w:lang w:val="en-GB"/>
        </w:rPr>
      </w:pPr>
      <w:bookmarkStart w:id="0" w:name="_GoBack"/>
      <w:bookmarkEnd w:id="0"/>
    </w:p>
    <w:p w:rsidR="00AF2B9C" w:rsidRPr="00716D7B" w:rsidRDefault="00AF2B9C" w:rsidP="00AF2B9C">
      <w:pPr>
        <w:jc w:val="center"/>
        <w:rPr>
          <w:smallCaps/>
          <w:sz w:val="28"/>
          <w:szCs w:val="28"/>
          <w:lang w:val="en-GB"/>
        </w:rPr>
      </w:pPr>
      <w:r w:rsidRPr="00716D7B">
        <w:rPr>
          <w:smallCaps/>
          <w:sz w:val="28"/>
          <w:szCs w:val="28"/>
          <w:lang w:val="en-GB"/>
        </w:rPr>
        <w:t xml:space="preserve">Wojciech </w:t>
      </w:r>
      <w:proofErr w:type="spellStart"/>
      <w:r w:rsidRPr="00716D7B">
        <w:rPr>
          <w:smallCaps/>
          <w:sz w:val="28"/>
          <w:szCs w:val="28"/>
          <w:lang w:val="en-GB"/>
        </w:rPr>
        <w:t>Rafał</w:t>
      </w:r>
      <w:proofErr w:type="spellEnd"/>
      <w:r w:rsidRPr="00716D7B">
        <w:rPr>
          <w:smallCaps/>
          <w:sz w:val="28"/>
          <w:szCs w:val="28"/>
          <w:lang w:val="en-GB"/>
        </w:rPr>
        <w:t xml:space="preserve"> </w:t>
      </w:r>
      <w:proofErr w:type="spellStart"/>
      <w:r w:rsidRPr="00716D7B">
        <w:rPr>
          <w:smallCaps/>
          <w:sz w:val="28"/>
          <w:szCs w:val="28"/>
          <w:lang w:val="en-GB"/>
        </w:rPr>
        <w:t>Wiewiórowski</w:t>
      </w:r>
      <w:proofErr w:type="spellEnd"/>
    </w:p>
    <w:p w:rsidR="003066C8" w:rsidRPr="00716D7B" w:rsidRDefault="00AF2B9C" w:rsidP="00AF2B9C">
      <w:pPr>
        <w:jc w:val="center"/>
        <w:rPr>
          <w:smallCaps/>
          <w:sz w:val="28"/>
          <w:lang w:val="en-GB"/>
        </w:rPr>
      </w:pPr>
      <w:r w:rsidRPr="00716D7B">
        <w:rPr>
          <w:smallCaps/>
          <w:sz w:val="28"/>
          <w:szCs w:val="28"/>
          <w:lang w:val="en-GB"/>
        </w:rPr>
        <w:t>Assistant Supervisor</w:t>
      </w:r>
    </w:p>
    <w:p w:rsidR="00837231" w:rsidRPr="00716D7B" w:rsidRDefault="00837231" w:rsidP="00837231">
      <w:pPr>
        <w:jc w:val="center"/>
        <w:rPr>
          <w:lang w:val="en-GB"/>
        </w:rPr>
      </w:pPr>
    </w:p>
    <w:p w:rsidR="006D1478" w:rsidRPr="00716D7B" w:rsidRDefault="006D1478">
      <w:pPr>
        <w:rPr>
          <w:lang w:val="en-GB"/>
        </w:rPr>
      </w:pPr>
    </w:p>
    <w:p w:rsidR="00B23DAB" w:rsidRPr="00716D7B" w:rsidRDefault="00B23DAB" w:rsidP="00476C49">
      <w:pPr>
        <w:ind w:left="5103"/>
        <w:jc w:val="left"/>
        <w:rPr>
          <w:lang w:val="en-GB"/>
        </w:rPr>
      </w:pPr>
      <w:r w:rsidRPr="00716D7B">
        <w:rPr>
          <w:lang w:val="en-GB"/>
        </w:rPr>
        <w:t xml:space="preserve">Brussels, </w:t>
      </w:r>
      <w:r w:rsidR="00121A42">
        <w:rPr>
          <w:lang w:val="en-GB"/>
        </w:rPr>
        <w:t>23 May 2019</w:t>
      </w:r>
    </w:p>
    <w:p w:rsidR="00B23DAB" w:rsidRPr="00716D7B" w:rsidRDefault="00B23DAB" w:rsidP="00476C49">
      <w:pPr>
        <w:ind w:left="5103"/>
        <w:rPr>
          <w:b/>
          <w:sz w:val="22"/>
          <w:szCs w:val="22"/>
          <w:lang w:val="en-GB"/>
        </w:rPr>
      </w:pPr>
      <w:r w:rsidRPr="00716D7B">
        <w:rPr>
          <w:b/>
          <w:sz w:val="22"/>
          <w:szCs w:val="22"/>
          <w:lang w:val="en-GB"/>
        </w:rPr>
        <w:t>C 20</w:t>
      </w:r>
      <w:r w:rsidR="00614944" w:rsidRPr="00716D7B">
        <w:rPr>
          <w:b/>
          <w:sz w:val="22"/>
          <w:szCs w:val="22"/>
          <w:lang w:val="en-GB"/>
        </w:rPr>
        <w:t>1</w:t>
      </w:r>
      <w:r w:rsidR="00382223" w:rsidRPr="00716D7B">
        <w:rPr>
          <w:b/>
          <w:sz w:val="22"/>
          <w:szCs w:val="22"/>
          <w:lang w:val="en-GB"/>
        </w:rPr>
        <w:t>9</w:t>
      </w:r>
      <w:r w:rsidRPr="00716D7B">
        <w:rPr>
          <w:b/>
          <w:sz w:val="22"/>
          <w:szCs w:val="22"/>
          <w:lang w:val="en-GB"/>
        </w:rPr>
        <w:t>-</w:t>
      </w:r>
      <w:r w:rsidR="00614944" w:rsidRPr="00716D7B">
        <w:rPr>
          <w:b/>
          <w:sz w:val="22"/>
          <w:szCs w:val="22"/>
          <w:lang w:val="en-GB"/>
        </w:rPr>
        <w:t>0</w:t>
      </w:r>
      <w:r w:rsidR="00382223" w:rsidRPr="00716D7B">
        <w:rPr>
          <w:b/>
          <w:sz w:val="22"/>
          <w:szCs w:val="22"/>
          <w:lang w:val="en-GB"/>
        </w:rPr>
        <w:t>145</w:t>
      </w:r>
    </w:p>
    <w:p w:rsidR="00476C49" w:rsidRPr="00716D7B" w:rsidRDefault="00476C49" w:rsidP="00476C49">
      <w:pPr>
        <w:ind w:left="5103"/>
        <w:rPr>
          <w:sz w:val="22"/>
          <w:szCs w:val="22"/>
          <w:shd w:val="clear" w:color="auto" w:fill="FFFF00"/>
          <w:lang w:val="en-GB"/>
        </w:rPr>
      </w:pPr>
      <w:r w:rsidRPr="00716D7B">
        <w:rPr>
          <w:sz w:val="22"/>
          <w:szCs w:val="22"/>
          <w:lang w:val="en-GB"/>
        </w:rPr>
        <w:t xml:space="preserve">Please use </w:t>
      </w:r>
      <w:hyperlink r:id="rId9" w:history="1">
        <w:r w:rsidRPr="00716D7B">
          <w:rPr>
            <w:rStyle w:val="Hyperlink"/>
            <w:sz w:val="22"/>
            <w:szCs w:val="22"/>
            <w:lang w:val="en-GB"/>
          </w:rPr>
          <w:t>edps@edps.europa.eu</w:t>
        </w:r>
      </w:hyperlink>
      <w:r w:rsidRPr="00716D7B">
        <w:rPr>
          <w:sz w:val="22"/>
          <w:szCs w:val="22"/>
          <w:lang w:val="en-GB"/>
        </w:rPr>
        <w:t xml:space="preserve"> for all   correspondence</w:t>
      </w:r>
    </w:p>
    <w:p w:rsidR="00B23DAB" w:rsidRPr="00716D7B" w:rsidRDefault="00B23DAB" w:rsidP="00B23DAB">
      <w:pPr>
        <w:jc w:val="center"/>
        <w:rPr>
          <w:smallCaps/>
          <w:lang w:val="en-GB"/>
        </w:rPr>
      </w:pPr>
    </w:p>
    <w:p w:rsidR="00B23DAB" w:rsidRPr="00716D7B" w:rsidRDefault="00B23DAB" w:rsidP="00B23DAB">
      <w:pPr>
        <w:jc w:val="center"/>
        <w:rPr>
          <w:lang w:val="en-GB"/>
        </w:rPr>
      </w:pPr>
    </w:p>
    <w:p w:rsidR="00C72193" w:rsidRPr="00716D7B" w:rsidRDefault="00476C49" w:rsidP="00382223">
      <w:pPr>
        <w:ind w:left="993" w:right="-110" w:hanging="993"/>
        <w:rPr>
          <w:b/>
          <w:lang w:val="en-GB"/>
        </w:rPr>
      </w:pPr>
      <w:r w:rsidRPr="00716D7B">
        <w:rPr>
          <w:b/>
          <w:lang w:val="en-GB"/>
        </w:rPr>
        <w:t>Subject</w:t>
      </w:r>
      <w:r w:rsidR="00C72193" w:rsidRPr="00716D7B">
        <w:rPr>
          <w:b/>
          <w:lang w:val="en-GB"/>
        </w:rPr>
        <w:t xml:space="preserve">: </w:t>
      </w:r>
      <w:r w:rsidR="00382223" w:rsidRPr="00716D7B">
        <w:rPr>
          <w:b/>
          <w:lang w:val="en-GB"/>
        </w:rPr>
        <w:t xml:space="preserve">Consultation on application of data protection clauses in </w:t>
      </w:r>
      <w:r w:rsidR="008E330B" w:rsidRPr="00716D7B">
        <w:rPr>
          <w:b/>
          <w:lang w:val="en-GB"/>
        </w:rPr>
        <w:t>your</w:t>
      </w:r>
      <w:r w:rsidR="00382223" w:rsidRPr="00716D7B">
        <w:rPr>
          <w:b/>
          <w:lang w:val="en-GB"/>
        </w:rPr>
        <w:t xml:space="preserve"> contracts </w:t>
      </w:r>
    </w:p>
    <w:p w:rsidR="00C72193" w:rsidRPr="00716D7B" w:rsidRDefault="00C72193" w:rsidP="00C72193">
      <w:pPr>
        <w:ind w:right="-110"/>
        <w:rPr>
          <w:color w:val="008000"/>
          <w:lang w:val="en-GB"/>
        </w:rPr>
      </w:pPr>
    </w:p>
    <w:p w:rsidR="00C72193" w:rsidRPr="00716D7B" w:rsidRDefault="00C72193" w:rsidP="00C72193">
      <w:pPr>
        <w:rPr>
          <w:lang w:val="en-GB"/>
        </w:rPr>
      </w:pPr>
      <w:r w:rsidRPr="00716D7B">
        <w:rPr>
          <w:lang w:val="en-GB"/>
        </w:rPr>
        <w:t>Dear, </w:t>
      </w:r>
    </w:p>
    <w:p w:rsidR="00C72193" w:rsidRPr="00716D7B" w:rsidRDefault="00C72193" w:rsidP="00C72193">
      <w:pPr>
        <w:ind w:right="-110"/>
        <w:rPr>
          <w:lang w:val="en-GB"/>
        </w:rPr>
      </w:pPr>
    </w:p>
    <w:p w:rsidR="005D1095" w:rsidRPr="00716D7B" w:rsidRDefault="005D1095" w:rsidP="000E4631">
      <w:pPr>
        <w:spacing w:after="120"/>
        <w:rPr>
          <w:lang w:val="en-GB"/>
        </w:rPr>
      </w:pPr>
      <w:r w:rsidRPr="00716D7B">
        <w:rPr>
          <w:lang w:val="en-GB"/>
        </w:rPr>
        <w:t>On 14 February you have sent two</w:t>
      </w:r>
      <w:r w:rsidR="00382223" w:rsidRPr="00716D7B">
        <w:rPr>
          <w:lang w:val="en-GB"/>
        </w:rPr>
        <w:t xml:space="preserve"> consultation </w:t>
      </w:r>
      <w:r w:rsidRPr="00716D7B">
        <w:rPr>
          <w:lang w:val="en-GB"/>
        </w:rPr>
        <w:t xml:space="preserve">requests </w:t>
      </w:r>
      <w:r w:rsidR="000E4631" w:rsidRPr="00716D7B">
        <w:rPr>
          <w:lang w:val="en-GB"/>
        </w:rPr>
        <w:t>on the use of the Standard Contractual Clauses adopted pursuant to Article</w:t>
      </w:r>
      <w:r w:rsidR="00BD13EB" w:rsidRPr="00716D7B">
        <w:rPr>
          <w:lang w:val="en-GB"/>
        </w:rPr>
        <w:t xml:space="preserve"> 29(8) of Regulation 2018/1725:</w:t>
      </w:r>
    </w:p>
    <w:p w:rsidR="000E4631" w:rsidRPr="00716D7B" w:rsidRDefault="005D1095" w:rsidP="000E4631">
      <w:pPr>
        <w:spacing w:after="120"/>
        <w:rPr>
          <w:lang w:val="en-GB"/>
        </w:rPr>
      </w:pPr>
      <w:r w:rsidRPr="00716D7B">
        <w:rPr>
          <w:lang w:val="en-GB"/>
        </w:rPr>
        <w:t xml:space="preserve">1. </w:t>
      </w:r>
      <w:r w:rsidR="000E4631" w:rsidRPr="00716D7B">
        <w:rPr>
          <w:lang w:val="en-GB"/>
        </w:rPr>
        <w:t xml:space="preserve">You have received an enquiry from </w:t>
      </w:r>
      <w:r w:rsidR="008E330B" w:rsidRPr="00716D7B">
        <w:rPr>
          <w:i/>
          <w:lang w:val="en-GB"/>
        </w:rPr>
        <w:t>contracting authority</w:t>
      </w:r>
      <w:r w:rsidR="008E330B" w:rsidRPr="00716D7B">
        <w:rPr>
          <w:lang w:val="en-GB"/>
        </w:rPr>
        <w:t xml:space="preserve"> </w:t>
      </w:r>
      <w:r w:rsidR="008E330B" w:rsidRPr="003D39C9">
        <w:rPr>
          <w:i/>
          <w:lang w:val="en-GB"/>
        </w:rPr>
        <w:t>1</w:t>
      </w:r>
      <w:r w:rsidR="008E330B" w:rsidRPr="00716D7B">
        <w:rPr>
          <w:lang w:val="en-GB"/>
        </w:rPr>
        <w:t xml:space="preserve"> </w:t>
      </w:r>
      <w:r w:rsidR="000E4631" w:rsidRPr="00716D7B">
        <w:rPr>
          <w:lang w:val="en-GB"/>
        </w:rPr>
        <w:t>on the use options under Article I.9.2.</w:t>
      </w:r>
      <w:r w:rsidRPr="00716D7B">
        <w:rPr>
          <w:lang w:val="en-GB"/>
        </w:rPr>
        <w:t>,</w:t>
      </w:r>
      <w:r w:rsidR="000E4631" w:rsidRPr="00716D7B">
        <w:rPr>
          <w:lang w:val="en-GB"/>
        </w:rPr>
        <w:t xml:space="preserve"> concerning their current contractor, registered in </w:t>
      </w:r>
      <w:r w:rsidR="008E330B" w:rsidRPr="00716D7B">
        <w:rPr>
          <w:lang w:val="en-GB"/>
        </w:rPr>
        <w:t>a third country</w:t>
      </w:r>
      <w:r w:rsidR="000E4631" w:rsidRPr="00716D7B">
        <w:rPr>
          <w:lang w:val="en-GB"/>
        </w:rPr>
        <w:t xml:space="preserve">. In your view the territorial clause is restrictive in terms of access to procurement and you are wondering how to ensure that those clauses do not restrict access to the market as provided for in Article 176 of the Financial Regulation. You consider that even if the GDPR is not applicable, Regulation 2018/1725 applies to the processing of personal data in the context of the contract concluded between </w:t>
      </w:r>
      <w:r w:rsidR="008E330B" w:rsidRPr="00716D7B">
        <w:rPr>
          <w:lang w:val="en-GB"/>
        </w:rPr>
        <w:t xml:space="preserve">the contracting authority </w:t>
      </w:r>
      <w:r w:rsidR="000E4631" w:rsidRPr="00716D7B">
        <w:rPr>
          <w:lang w:val="en-GB"/>
        </w:rPr>
        <w:t xml:space="preserve">and </w:t>
      </w:r>
      <w:r w:rsidR="008E330B" w:rsidRPr="00716D7B">
        <w:rPr>
          <w:lang w:val="en-GB"/>
        </w:rPr>
        <w:t>the contractor</w:t>
      </w:r>
      <w:r w:rsidR="000E4631" w:rsidRPr="00716D7B">
        <w:rPr>
          <w:lang w:val="en-GB"/>
        </w:rPr>
        <w:t xml:space="preserve">, irrespective of the territory where the data will be processed. You asked the EDPS what would be the options that </w:t>
      </w:r>
      <w:r w:rsidR="008E330B" w:rsidRPr="00716D7B">
        <w:rPr>
          <w:i/>
          <w:lang w:val="en-GB"/>
        </w:rPr>
        <w:t>contracting authority</w:t>
      </w:r>
      <w:r w:rsidR="000E4631" w:rsidRPr="00716D7B">
        <w:rPr>
          <w:lang w:val="en-GB"/>
        </w:rPr>
        <w:t xml:space="preserve"> </w:t>
      </w:r>
      <w:r w:rsidR="008E330B" w:rsidRPr="003D39C9">
        <w:rPr>
          <w:i/>
          <w:lang w:val="en-GB"/>
        </w:rPr>
        <w:t>1</w:t>
      </w:r>
      <w:r w:rsidR="008E330B" w:rsidRPr="00716D7B">
        <w:rPr>
          <w:lang w:val="en-GB"/>
        </w:rPr>
        <w:t xml:space="preserve"> </w:t>
      </w:r>
      <w:r w:rsidR="000E4631" w:rsidRPr="00716D7B">
        <w:rPr>
          <w:lang w:val="en-GB"/>
        </w:rPr>
        <w:t>should use under Article I.9.2 and whether Article I.9.2 could be removed from the model contract?</w:t>
      </w:r>
    </w:p>
    <w:p w:rsidR="00382223" w:rsidRPr="00716D7B" w:rsidRDefault="000E4631" w:rsidP="005D1095">
      <w:pPr>
        <w:spacing w:after="120"/>
        <w:rPr>
          <w:lang w:val="en-GB"/>
        </w:rPr>
      </w:pPr>
      <w:r w:rsidRPr="00716D7B">
        <w:rPr>
          <w:lang w:val="en-GB"/>
        </w:rPr>
        <w:t>2.</w:t>
      </w:r>
      <w:r w:rsidR="005D1095" w:rsidRPr="00716D7B">
        <w:rPr>
          <w:lang w:val="en-GB"/>
        </w:rPr>
        <w:t xml:space="preserve"> </w:t>
      </w:r>
      <w:r w:rsidRPr="00716D7B">
        <w:rPr>
          <w:lang w:val="en-GB"/>
        </w:rPr>
        <w:t xml:space="preserve">A second question came from </w:t>
      </w:r>
      <w:r w:rsidR="008E330B" w:rsidRPr="00716D7B">
        <w:rPr>
          <w:i/>
          <w:lang w:val="en-GB"/>
        </w:rPr>
        <w:t>contracting authority</w:t>
      </w:r>
      <w:r w:rsidR="008E330B" w:rsidRPr="00716D7B">
        <w:rPr>
          <w:lang w:val="en-GB"/>
        </w:rPr>
        <w:t xml:space="preserve"> </w:t>
      </w:r>
      <w:r w:rsidR="008E330B" w:rsidRPr="003D39C9">
        <w:rPr>
          <w:i/>
          <w:lang w:val="en-GB"/>
        </w:rPr>
        <w:t>2</w:t>
      </w:r>
      <w:r w:rsidR="005D1095" w:rsidRPr="00716D7B">
        <w:rPr>
          <w:lang w:val="en-GB"/>
        </w:rPr>
        <w:t xml:space="preserve"> to clarify whether Regulation 2016/0679 </w:t>
      </w:r>
      <w:r w:rsidRPr="00716D7B">
        <w:rPr>
          <w:lang w:val="en-GB"/>
        </w:rPr>
        <w:t>(the GDPR</w:t>
      </w:r>
      <w:r w:rsidR="005D1095" w:rsidRPr="00716D7B">
        <w:rPr>
          <w:lang w:val="en-GB"/>
        </w:rPr>
        <w:t>)</w:t>
      </w:r>
      <w:r w:rsidRPr="00716D7B">
        <w:rPr>
          <w:lang w:val="en-GB"/>
        </w:rPr>
        <w:t xml:space="preserve"> or </w:t>
      </w:r>
      <w:r w:rsidR="005D1095" w:rsidRPr="00716D7B">
        <w:rPr>
          <w:lang w:val="en-GB"/>
        </w:rPr>
        <w:t>Regulation 2018/1725 applies</w:t>
      </w:r>
      <w:r w:rsidRPr="00716D7B">
        <w:rPr>
          <w:lang w:val="en-GB"/>
        </w:rPr>
        <w:t xml:space="preserve"> to the processing of personal data of the staff of Contracting Authority </w:t>
      </w:r>
      <w:r w:rsidR="008E330B" w:rsidRPr="00716D7B">
        <w:rPr>
          <w:lang w:val="en-GB"/>
        </w:rPr>
        <w:t xml:space="preserve">2 </w:t>
      </w:r>
      <w:r w:rsidRPr="00716D7B">
        <w:rPr>
          <w:lang w:val="en-GB"/>
        </w:rPr>
        <w:t>by the Contractor.</w:t>
      </w:r>
      <w:r w:rsidR="005D1095" w:rsidRPr="00716D7B">
        <w:rPr>
          <w:lang w:val="en-GB"/>
        </w:rPr>
        <w:t xml:space="preserve"> </w:t>
      </w:r>
      <w:r w:rsidR="008E330B" w:rsidRPr="00716D7B">
        <w:rPr>
          <w:i/>
          <w:lang w:val="en-GB"/>
        </w:rPr>
        <w:t>Contracting Authority</w:t>
      </w:r>
      <w:r w:rsidR="008E330B" w:rsidRPr="00716D7B">
        <w:rPr>
          <w:lang w:val="en-GB"/>
        </w:rPr>
        <w:t xml:space="preserve"> </w:t>
      </w:r>
      <w:r w:rsidR="008E330B" w:rsidRPr="003D39C9">
        <w:rPr>
          <w:i/>
          <w:lang w:val="en-GB"/>
        </w:rPr>
        <w:t>2</w:t>
      </w:r>
      <w:r w:rsidR="008E330B" w:rsidRPr="00716D7B">
        <w:rPr>
          <w:lang w:val="en-GB"/>
        </w:rPr>
        <w:t xml:space="preserve"> </w:t>
      </w:r>
      <w:r w:rsidR="005D1095" w:rsidRPr="00716D7B">
        <w:rPr>
          <w:lang w:val="en-GB"/>
        </w:rPr>
        <w:t>raised</w:t>
      </w:r>
      <w:r w:rsidRPr="00716D7B">
        <w:rPr>
          <w:lang w:val="en-GB"/>
        </w:rPr>
        <w:t xml:space="preserve"> the issue of the articulation between the two Regulations in the contract: </w:t>
      </w:r>
      <w:r w:rsidR="005D1095" w:rsidRPr="00716D7B">
        <w:rPr>
          <w:lang w:val="en-GB"/>
        </w:rPr>
        <w:t>(</w:t>
      </w:r>
      <w:proofErr w:type="spellStart"/>
      <w:r w:rsidR="005D1095" w:rsidRPr="00716D7B">
        <w:rPr>
          <w:lang w:val="en-GB"/>
        </w:rPr>
        <w:t>i</w:t>
      </w:r>
      <w:proofErr w:type="spellEnd"/>
      <w:r w:rsidR="005D1095" w:rsidRPr="00716D7B">
        <w:rPr>
          <w:lang w:val="en-GB"/>
        </w:rPr>
        <w:t xml:space="preserve">) </w:t>
      </w:r>
      <w:r w:rsidRPr="00716D7B">
        <w:rPr>
          <w:lang w:val="en-GB"/>
        </w:rPr>
        <w:t>in Article II.4.3 of the model FWC it is provided that the contractor should comply as minimum requirement with the GDPR</w:t>
      </w:r>
      <w:r w:rsidR="005D1095" w:rsidRPr="00716D7B">
        <w:rPr>
          <w:lang w:val="en-GB"/>
        </w:rPr>
        <w:t>; while (ii)</w:t>
      </w:r>
      <w:r w:rsidRPr="00716D7B">
        <w:rPr>
          <w:lang w:val="en-GB"/>
        </w:rPr>
        <w:t xml:space="preserve"> Article II.9.2 provides that the processing of personal data by the contractor should meet the requirements of Regulation 2018/1725. In </w:t>
      </w:r>
      <w:r w:rsidR="005D1095" w:rsidRPr="00716D7B">
        <w:rPr>
          <w:lang w:val="en-GB"/>
        </w:rPr>
        <w:t>y</w:t>
      </w:r>
      <w:r w:rsidRPr="00716D7B">
        <w:rPr>
          <w:lang w:val="en-GB"/>
        </w:rPr>
        <w:t xml:space="preserve">our view, it is Article II.9.2 of the contract which applies to the contractor when it process personal data of the staff of the Controller. </w:t>
      </w:r>
      <w:r w:rsidR="005D1095" w:rsidRPr="00716D7B">
        <w:rPr>
          <w:lang w:val="en-GB"/>
        </w:rPr>
        <w:t xml:space="preserve">In this context you were wondering whether the current Standard Contractual Clauses of the model contracts provide for an </w:t>
      </w:r>
      <w:r w:rsidRPr="00716D7B">
        <w:rPr>
          <w:lang w:val="en-GB"/>
        </w:rPr>
        <w:t>adequate protection when it comes to the processing of personal data of the sta</w:t>
      </w:r>
      <w:r w:rsidR="005D1095" w:rsidRPr="00716D7B">
        <w:rPr>
          <w:lang w:val="en-GB"/>
        </w:rPr>
        <w:t>ff of the contracting authority.</w:t>
      </w:r>
    </w:p>
    <w:p w:rsidR="005D1095" w:rsidRPr="00716D7B" w:rsidRDefault="005D1095" w:rsidP="005D1095">
      <w:pPr>
        <w:spacing w:after="120"/>
        <w:rPr>
          <w:lang w:val="en-GB"/>
        </w:rPr>
      </w:pPr>
    </w:p>
    <w:p w:rsidR="00B4468F" w:rsidRPr="00716D7B" w:rsidRDefault="00B4468F">
      <w:pPr>
        <w:jc w:val="left"/>
        <w:rPr>
          <w:b/>
          <w:i/>
          <w:lang w:val="en-GB"/>
        </w:rPr>
      </w:pPr>
      <w:r w:rsidRPr="00716D7B">
        <w:rPr>
          <w:b/>
          <w:i/>
          <w:lang w:val="en-GB"/>
        </w:rPr>
        <w:br w:type="page"/>
      </w:r>
    </w:p>
    <w:p w:rsidR="005D1095" w:rsidRPr="00716D7B" w:rsidRDefault="005D1095" w:rsidP="005D1095">
      <w:pPr>
        <w:spacing w:after="120"/>
        <w:rPr>
          <w:b/>
          <w:i/>
          <w:lang w:val="en-GB"/>
        </w:rPr>
      </w:pPr>
      <w:r w:rsidRPr="00716D7B">
        <w:rPr>
          <w:b/>
          <w:i/>
          <w:lang w:val="en-GB"/>
        </w:rPr>
        <w:lastRenderedPageBreak/>
        <w:t xml:space="preserve">1. </w:t>
      </w:r>
      <w:r w:rsidR="008E330B" w:rsidRPr="00716D7B">
        <w:rPr>
          <w:b/>
          <w:i/>
          <w:lang w:val="en-GB"/>
        </w:rPr>
        <w:t xml:space="preserve">The Contracting Authority 1 </w:t>
      </w:r>
      <w:r w:rsidRPr="00716D7B">
        <w:rPr>
          <w:b/>
          <w:i/>
          <w:lang w:val="en-GB"/>
        </w:rPr>
        <w:t>consultation</w:t>
      </w:r>
    </w:p>
    <w:p w:rsidR="00382223" w:rsidRPr="00716D7B" w:rsidRDefault="005D1095" w:rsidP="00801A81">
      <w:pPr>
        <w:spacing w:after="120"/>
        <w:rPr>
          <w:lang w:val="en-GB"/>
        </w:rPr>
      </w:pPr>
      <w:r w:rsidRPr="00716D7B">
        <w:rPr>
          <w:lang w:val="en-GB"/>
        </w:rPr>
        <w:t>Concerning the question on access to procurement, t</w:t>
      </w:r>
      <w:r w:rsidR="00382223" w:rsidRPr="00716D7B">
        <w:rPr>
          <w:lang w:val="en-GB"/>
        </w:rPr>
        <w:t xml:space="preserve">he intention behind the options offered in points </w:t>
      </w:r>
      <w:r w:rsidRPr="00716D7B">
        <w:rPr>
          <w:lang w:val="en-GB"/>
        </w:rPr>
        <w:t>(</w:t>
      </w:r>
      <w:proofErr w:type="spellStart"/>
      <w:r w:rsidR="00382223" w:rsidRPr="00716D7B">
        <w:rPr>
          <w:lang w:val="en-GB"/>
        </w:rPr>
        <w:t>i</w:t>
      </w:r>
      <w:proofErr w:type="spellEnd"/>
      <w:r w:rsidRPr="00716D7B">
        <w:rPr>
          <w:lang w:val="en-GB"/>
        </w:rPr>
        <w:t>)</w:t>
      </w:r>
      <w:r w:rsidR="00382223" w:rsidRPr="00716D7B">
        <w:rPr>
          <w:lang w:val="en-GB"/>
        </w:rPr>
        <w:t xml:space="preserve"> to </w:t>
      </w:r>
      <w:r w:rsidRPr="00716D7B">
        <w:rPr>
          <w:lang w:val="en-GB"/>
        </w:rPr>
        <w:t>(</w:t>
      </w:r>
      <w:r w:rsidR="00382223" w:rsidRPr="00716D7B">
        <w:rPr>
          <w:lang w:val="en-GB"/>
        </w:rPr>
        <w:t>v</w:t>
      </w:r>
      <w:r w:rsidRPr="00716D7B">
        <w:rPr>
          <w:lang w:val="en-GB"/>
        </w:rPr>
        <w:t>)</w:t>
      </w:r>
      <w:r w:rsidR="00382223" w:rsidRPr="00716D7B">
        <w:rPr>
          <w:lang w:val="en-GB"/>
        </w:rPr>
        <w:t xml:space="preserve"> under I.9.2 is definitely not to restrict competition, but to </w:t>
      </w:r>
      <w:r w:rsidR="00382223" w:rsidRPr="00716D7B">
        <w:rPr>
          <w:b/>
          <w:lang w:val="en-GB"/>
        </w:rPr>
        <w:t>protect fundamental rights and freedoms of individuals</w:t>
      </w:r>
      <w:r w:rsidR="00382223" w:rsidRPr="00716D7B">
        <w:rPr>
          <w:lang w:val="en-GB"/>
        </w:rPr>
        <w:t xml:space="preserve">. The options proposed in points </w:t>
      </w:r>
      <w:r w:rsidRPr="00716D7B">
        <w:rPr>
          <w:lang w:val="en-GB"/>
        </w:rPr>
        <w:t>(</w:t>
      </w:r>
      <w:proofErr w:type="spellStart"/>
      <w:r w:rsidR="00382223" w:rsidRPr="00716D7B">
        <w:rPr>
          <w:lang w:val="en-GB"/>
        </w:rPr>
        <w:t>i</w:t>
      </w:r>
      <w:proofErr w:type="spellEnd"/>
      <w:r w:rsidRPr="00716D7B">
        <w:rPr>
          <w:lang w:val="en-GB"/>
        </w:rPr>
        <w:t>)</w:t>
      </w:r>
      <w:r w:rsidR="00382223" w:rsidRPr="00716D7B">
        <w:rPr>
          <w:lang w:val="en-GB"/>
        </w:rPr>
        <w:t xml:space="preserve"> to</w:t>
      </w:r>
      <w:r w:rsidRPr="00716D7B">
        <w:rPr>
          <w:lang w:val="en-GB"/>
        </w:rPr>
        <w:t xml:space="preserve"> (</w:t>
      </w:r>
      <w:r w:rsidR="00382223" w:rsidRPr="00716D7B">
        <w:rPr>
          <w:lang w:val="en-GB"/>
        </w:rPr>
        <w:t>v</w:t>
      </w:r>
      <w:r w:rsidRPr="00716D7B">
        <w:rPr>
          <w:lang w:val="en-GB"/>
        </w:rPr>
        <w:t>)</w:t>
      </w:r>
      <w:r w:rsidR="00382223" w:rsidRPr="00716D7B">
        <w:rPr>
          <w:lang w:val="en-GB"/>
        </w:rPr>
        <w:t xml:space="preserve"> do not (and should not) exclude participation of tenderers / contractors established in third countries, but they should provide for appropriate legal and technical safeguards for the processing of personal data to be complied by all tenderers on equal terms. The choice between the options in points </w:t>
      </w:r>
      <w:r w:rsidRPr="00716D7B">
        <w:rPr>
          <w:lang w:val="en-GB"/>
        </w:rPr>
        <w:t>(</w:t>
      </w:r>
      <w:proofErr w:type="spellStart"/>
      <w:r w:rsidR="00382223" w:rsidRPr="00716D7B">
        <w:rPr>
          <w:lang w:val="en-GB"/>
        </w:rPr>
        <w:t>i</w:t>
      </w:r>
      <w:proofErr w:type="spellEnd"/>
      <w:r w:rsidRPr="00716D7B">
        <w:rPr>
          <w:lang w:val="en-GB"/>
        </w:rPr>
        <w:t>)</w:t>
      </w:r>
      <w:r w:rsidR="00382223" w:rsidRPr="00716D7B">
        <w:rPr>
          <w:lang w:val="en-GB"/>
        </w:rPr>
        <w:t xml:space="preserve"> to </w:t>
      </w:r>
      <w:r w:rsidRPr="00716D7B">
        <w:rPr>
          <w:lang w:val="en-GB"/>
        </w:rPr>
        <w:t>(</w:t>
      </w:r>
      <w:r w:rsidR="00382223" w:rsidRPr="00716D7B">
        <w:rPr>
          <w:lang w:val="en-GB"/>
        </w:rPr>
        <w:t>v</w:t>
      </w:r>
      <w:r w:rsidRPr="00716D7B">
        <w:rPr>
          <w:lang w:val="en-GB"/>
        </w:rPr>
        <w:t>)</w:t>
      </w:r>
      <w:r w:rsidR="00382223" w:rsidRPr="00716D7B">
        <w:rPr>
          <w:lang w:val="en-GB"/>
        </w:rPr>
        <w:t xml:space="preserve"> should be made following a </w:t>
      </w:r>
      <w:r w:rsidR="00382223" w:rsidRPr="00716D7B">
        <w:rPr>
          <w:b/>
          <w:lang w:val="en-GB"/>
        </w:rPr>
        <w:t>case by case assessment done by the controller</w:t>
      </w:r>
      <w:r w:rsidR="00382223" w:rsidRPr="00716D7B">
        <w:rPr>
          <w:lang w:val="en-GB"/>
        </w:rPr>
        <w:t xml:space="preserve"> considering likelihood and severity of the risk to the rights and freedoms of people, which should be determined by reference to the nature, scope, context and purposes of the processing.</w:t>
      </w:r>
    </w:p>
    <w:p w:rsidR="00382223" w:rsidRPr="00716D7B" w:rsidRDefault="00382223" w:rsidP="00801A81">
      <w:pPr>
        <w:spacing w:after="120"/>
        <w:rPr>
          <w:lang w:val="en-GB"/>
        </w:rPr>
      </w:pPr>
      <w:r w:rsidRPr="00716D7B">
        <w:rPr>
          <w:lang w:val="en-GB"/>
        </w:rPr>
        <w:t xml:space="preserve">In line with the principle of accountability, it is for the controller to assess and mitigate the risks. In this context, they need to identify the appropriate legal and technical safeguards to ensure that both the controller and the processor (contractor, and -where relevant- any subcontractors) comply with their obligations deriving from Regulation 2018/1725. Even if the controller concludes that there are risks or high risks to the rights of individuals and concludes that compliance with the Regulation can only be ensured if the data is stored or processed or accessed, only in the territory of certain third countries and the EEA or only within the EU, these conditions do not exclude per se participation of tenderers established in third countries. This is a matter of compliance with EU law (set also as minimum requirements) through legal and technical safeguards to be included in the technical specifications, allowing for participation for all tenderers on equal terms. This means that these safeguards have to be in place whenever data are transferred out of the EU/EEA, whether by a non-EU/EEA-based entity or by an EU/EEA-based entity to a non-EU/EEA-based subcontractor. In addition, many multinational or foreign companies have branches in the EEA and already offer tailored services with data centres in Europe to mitigate eventual risks. </w:t>
      </w:r>
    </w:p>
    <w:p w:rsidR="00382223" w:rsidRPr="00716D7B" w:rsidRDefault="00382223" w:rsidP="00801A81">
      <w:pPr>
        <w:spacing w:after="120"/>
        <w:rPr>
          <w:lang w:val="en-GB"/>
        </w:rPr>
      </w:pPr>
      <w:r w:rsidRPr="00716D7B">
        <w:rPr>
          <w:lang w:val="en-GB"/>
        </w:rPr>
        <w:t xml:space="preserve">Concerning the </w:t>
      </w:r>
      <w:r w:rsidRPr="00716D7B">
        <w:rPr>
          <w:b/>
          <w:bCs/>
          <w:lang w:val="en-GB"/>
        </w:rPr>
        <w:t xml:space="preserve">question of </w:t>
      </w:r>
      <w:r w:rsidR="008E330B" w:rsidRPr="00716D7B">
        <w:rPr>
          <w:b/>
          <w:bCs/>
          <w:i/>
          <w:lang w:val="en-GB"/>
        </w:rPr>
        <w:t>contracting authority</w:t>
      </w:r>
      <w:r w:rsidR="008E330B" w:rsidRPr="00716D7B">
        <w:rPr>
          <w:b/>
          <w:bCs/>
          <w:lang w:val="en-GB"/>
        </w:rPr>
        <w:t xml:space="preserve"> </w:t>
      </w:r>
      <w:r w:rsidR="008E330B" w:rsidRPr="003D39C9">
        <w:rPr>
          <w:b/>
          <w:bCs/>
          <w:i/>
          <w:lang w:val="en-GB"/>
        </w:rPr>
        <w:t>1</w:t>
      </w:r>
      <w:r w:rsidRPr="00716D7B">
        <w:rPr>
          <w:lang w:val="en-GB"/>
        </w:rPr>
        <w:t xml:space="preserve">, we confirm that all processing of personal data by </w:t>
      </w:r>
      <w:r w:rsidR="008E330B" w:rsidRPr="00716D7B">
        <w:rPr>
          <w:lang w:val="en-GB"/>
        </w:rPr>
        <w:t>the contractor</w:t>
      </w:r>
      <w:r w:rsidRPr="00716D7B">
        <w:rPr>
          <w:lang w:val="en-GB"/>
        </w:rPr>
        <w:t xml:space="preserve"> or other contractors carried out on behalf of </w:t>
      </w:r>
      <w:r w:rsidR="008E330B" w:rsidRPr="00716D7B">
        <w:rPr>
          <w:lang w:val="en-GB"/>
        </w:rPr>
        <w:t xml:space="preserve">contracting authority  </w:t>
      </w:r>
      <w:r w:rsidR="008E330B" w:rsidRPr="003D39C9">
        <w:rPr>
          <w:i/>
          <w:lang w:val="en-GB"/>
        </w:rPr>
        <w:t>1</w:t>
      </w:r>
      <w:r w:rsidR="008E330B" w:rsidRPr="00716D7B">
        <w:rPr>
          <w:lang w:val="en-GB"/>
        </w:rPr>
        <w:t xml:space="preserve"> </w:t>
      </w:r>
      <w:r w:rsidRPr="00716D7B">
        <w:rPr>
          <w:lang w:val="en-GB"/>
        </w:rPr>
        <w:t xml:space="preserve">must be done in compliance with Regulation 2018/1725, irrespectively from the place of establishment of the contractor. In the present case, as the controller (EUI) is subject to Regulation 2018/1725, </w:t>
      </w:r>
      <w:r w:rsidR="00060E47" w:rsidRPr="00716D7B">
        <w:rPr>
          <w:lang w:val="en-GB"/>
        </w:rPr>
        <w:t xml:space="preserve">therefore </w:t>
      </w:r>
      <w:r w:rsidR="008E330B" w:rsidRPr="00716D7B">
        <w:rPr>
          <w:lang w:val="en-GB"/>
        </w:rPr>
        <w:t>the contractor</w:t>
      </w:r>
      <w:r w:rsidR="00060E47" w:rsidRPr="00716D7B">
        <w:rPr>
          <w:lang w:val="en-GB"/>
        </w:rPr>
        <w:t xml:space="preserve">’s processing operations should meet the requirements of Regulation 2018/1725 as well. </w:t>
      </w:r>
      <w:r w:rsidRPr="00716D7B">
        <w:rPr>
          <w:lang w:val="en-GB"/>
        </w:rPr>
        <w:t>For any parts of</w:t>
      </w:r>
      <w:r w:rsidR="001A7048" w:rsidRPr="00716D7B">
        <w:rPr>
          <w:lang w:val="en-GB"/>
        </w:rPr>
        <w:t xml:space="preserve"> the processing where </w:t>
      </w:r>
      <w:r w:rsidR="008E330B" w:rsidRPr="00716D7B">
        <w:rPr>
          <w:lang w:val="en-GB"/>
        </w:rPr>
        <w:t>the contractor</w:t>
      </w:r>
      <w:r w:rsidRPr="00716D7B">
        <w:rPr>
          <w:lang w:val="en-GB"/>
        </w:rPr>
        <w:t xml:space="preserve"> acts not in line with instructions of the EUI, beyond its role as p</w:t>
      </w:r>
      <w:r w:rsidR="001A7048" w:rsidRPr="00716D7B">
        <w:rPr>
          <w:lang w:val="en-GB"/>
        </w:rPr>
        <w:t xml:space="preserve">rocessor for the EUI, </w:t>
      </w:r>
      <w:r w:rsidR="008E330B" w:rsidRPr="00716D7B">
        <w:rPr>
          <w:lang w:val="en-GB"/>
        </w:rPr>
        <w:t>The contractor</w:t>
      </w:r>
      <w:r w:rsidRPr="00716D7B">
        <w:rPr>
          <w:lang w:val="en-GB"/>
        </w:rPr>
        <w:t xml:space="preserve"> takes on a role of the controller for that processing (see Article 29(10) of Regulation 2018/1725</w:t>
      </w:r>
      <w:r w:rsidR="00716D7B" w:rsidRPr="00716D7B">
        <w:rPr>
          <w:lang w:val="en-GB"/>
        </w:rPr>
        <w:t>)</w:t>
      </w:r>
      <w:r w:rsidRPr="00716D7B">
        <w:rPr>
          <w:lang w:val="en-GB"/>
        </w:rPr>
        <w:t>. In t</w:t>
      </w:r>
      <w:r w:rsidR="001A7048" w:rsidRPr="00716D7B">
        <w:rPr>
          <w:lang w:val="en-GB"/>
        </w:rPr>
        <w:t xml:space="preserve">hat exceptional case, </w:t>
      </w:r>
      <w:r w:rsidR="008E330B" w:rsidRPr="00716D7B">
        <w:rPr>
          <w:lang w:val="en-GB"/>
        </w:rPr>
        <w:t>the contractor</w:t>
      </w:r>
      <w:r w:rsidRPr="00716D7B">
        <w:rPr>
          <w:lang w:val="en-GB"/>
        </w:rPr>
        <w:t xml:space="preserve"> is subject to the GDPR based on Article 3 of the GDPR since:</w:t>
      </w:r>
    </w:p>
    <w:p w:rsidR="00382223" w:rsidRPr="00716D7B" w:rsidRDefault="00382223" w:rsidP="00801A81">
      <w:pPr>
        <w:pStyle w:val="ListParagraph"/>
        <w:numPr>
          <w:ilvl w:val="0"/>
          <w:numId w:val="4"/>
        </w:numPr>
        <w:spacing w:after="120"/>
        <w:rPr>
          <w:lang w:val="en-GB"/>
        </w:rPr>
      </w:pPr>
      <w:r w:rsidRPr="00716D7B">
        <w:rPr>
          <w:lang w:val="en-GB"/>
        </w:rPr>
        <w:t>applicants for EUI competitions for officials and temporary or contractual agents are li</w:t>
      </w:r>
      <w:r w:rsidR="001A7048" w:rsidRPr="00716D7B">
        <w:rPr>
          <w:lang w:val="en-GB"/>
        </w:rPr>
        <w:t xml:space="preserve">mited to EU citizens, </w:t>
      </w:r>
      <w:r w:rsidR="00716D7B" w:rsidRPr="00716D7B">
        <w:rPr>
          <w:lang w:val="en-GB"/>
        </w:rPr>
        <w:t>t</w:t>
      </w:r>
      <w:r w:rsidR="008E330B" w:rsidRPr="00716D7B">
        <w:rPr>
          <w:lang w:val="en-GB"/>
        </w:rPr>
        <w:t>he contractor</w:t>
      </w:r>
      <w:r w:rsidRPr="00716D7B">
        <w:rPr>
          <w:lang w:val="en-GB"/>
        </w:rPr>
        <w:t xml:space="preserve"> is providing services to EU citizens or monitoring their </w:t>
      </w:r>
      <w:proofErr w:type="spellStart"/>
      <w:r w:rsidR="001A7048" w:rsidRPr="00716D7B">
        <w:rPr>
          <w:lang w:val="en-GB"/>
        </w:rPr>
        <w:t>behavior</w:t>
      </w:r>
      <w:proofErr w:type="spellEnd"/>
      <w:r w:rsidRPr="00716D7B">
        <w:rPr>
          <w:lang w:val="en-GB"/>
        </w:rPr>
        <w:t xml:space="preserve"> and</w:t>
      </w:r>
    </w:p>
    <w:p w:rsidR="00382223" w:rsidRPr="00716D7B" w:rsidRDefault="001A7048" w:rsidP="00801A81">
      <w:pPr>
        <w:pStyle w:val="ListParagraph"/>
        <w:numPr>
          <w:ilvl w:val="0"/>
          <w:numId w:val="4"/>
        </w:numPr>
        <w:spacing w:after="120"/>
        <w:rPr>
          <w:lang w:val="en-GB"/>
        </w:rPr>
      </w:pPr>
      <w:proofErr w:type="gramStart"/>
      <w:r w:rsidRPr="00716D7B">
        <w:rPr>
          <w:lang w:val="en-GB"/>
        </w:rPr>
        <w:t>moreover</w:t>
      </w:r>
      <w:proofErr w:type="gramEnd"/>
      <w:r w:rsidRPr="00716D7B">
        <w:rPr>
          <w:lang w:val="en-GB"/>
        </w:rPr>
        <w:t xml:space="preserve">, </w:t>
      </w:r>
      <w:r w:rsidR="00716D7B" w:rsidRPr="00716D7B">
        <w:rPr>
          <w:lang w:val="en-GB"/>
        </w:rPr>
        <w:t>t</w:t>
      </w:r>
      <w:r w:rsidR="008E330B" w:rsidRPr="00716D7B">
        <w:rPr>
          <w:lang w:val="en-GB"/>
        </w:rPr>
        <w:t>he contractor</w:t>
      </w:r>
      <w:r w:rsidR="00382223" w:rsidRPr="00716D7B">
        <w:rPr>
          <w:lang w:val="en-GB"/>
        </w:rPr>
        <w:t xml:space="preserve"> has establishments in several EU Member states. </w:t>
      </w:r>
    </w:p>
    <w:p w:rsidR="00382223" w:rsidRPr="00716D7B" w:rsidRDefault="00382223" w:rsidP="00801A81">
      <w:pPr>
        <w:spacing w:after="120"/>
        <w:rPr>
          <w:lang w:val="en-GB"/>
        </w:rPr>
      </w:pPr>
      <w:r w:rsidRPr="00716D7B">
        <w:rPr>
          <w:lang w:val="en-GB"/>
        </w:rPr>
        <w:t>Also, please note that all cases where the data is leaving the territory of the EU (including access from a third country) are considered as an international transfer, which has to comply with the conditions set out in Chapter V of Regulation 2018/1725, i.e</w:t>
      </w:r>
      <w:r w:rsidR="008E330B" w:rsidRPr="00716D7B">
        <w:rPr>
          <w:lang w:val="en-GB"/>
        </w:rPr>
        <w:t>.</w:t>
      </w:r>
      <w:r w:rsidRPr="00716D7B">
        <w:rPr>
          <w:lang w:val="en-GB"/>
        </w:rPr>
        <w:t xml:space="preserve"> equivalent level of protection of personal data must be ensured. This Chapter sets out that personal data may be transferred to third countries based on an adequacy decision of the Commission, or in the absence of that in case  the controller or processor has provided appropriate safeguards (based on legally binding and enforceable instruments between public authorities or bodies; or on standard data protection clauses adopted by the Commission or by the EDPS or based on binding corporate rules, or codes of conduct or certification mechanisms pursuant to the GDPR) or in case the EDPS authorized the transfer /clauses. It should nevertheless be underlined that even if  a third country, in principle, provides for an equivalent level of  protection of personal data for </w:t>
      </w:r>
      <w:r w:rsidRPr="00716D7B">
        <w:rPr>
          <w:lang w:val="en-GB"/>
        </w:rPr>
        <w:lastRenderedPageBreak/>
        <w:t>international transfers, the risks to rights and freedoms of individuals should be assessed on a case by case basis, considering the nature, scope, context and purposes of the processing and contractual safeguards should be implemented accordingly. This is also in line with the obligation of the controller set out in Article 29(1) to use only processors providing sufficient guarantees to implement appropriate technical and organisational measures that the processing will meet the requirements of Regulation 2018/1725 and ensure the protection of the rights of the data subjects.</w:t>
      </w:r>
    </w:p>
    <w:p w:rsidR="00382223" w:rsidRPr="00716D7B" w:rsidRDefault="00382223" w:rsidP="003B17B0">
      <w:pPr>
        <w:spacing w:after="120"/>
        <w:rPr>
          <w:lang w:val="en-GB"/>
        </w:rPr>
      </w:pPr>
      <w:r w:rsidRPr="00716D7B">
        <w:rPr>
          <w:lang w:val="en-GB"/>
        </w:rPr>
        <w:t xml:space="preserve">As concerns the processing carried out by </w:t>
      </w:r>
      <w:r w:rsidR="008E330B" w:rsidRPr="00716D7B">
        <w:rPr>
          <w:i/>
          <w:lang w:val="en-GB"/>
        </w:rPr>
        <w:t>contracting authority</w:t>
      </w:r>
      <w:r w:rsidR="008E330B" w:rsidRPr="00716D7B">
        <w:rPr>
          <w:lang w:val="en-GB"/>
        </w:rPr>
        <w:t xml:space="preserve"> </w:t>
      </w:r>
      <w:r w:rsidR="008E330B" w:rsidRPr="003D39C9">
        <w:rPr>
          <w:i/>
          <w:lang w:val="en-GB"/>
        </w:rPr>
        <w:t>1</w:t>
      </w:r>
      <w:r w:rsidRPr="00716D7B">
        <w:rPr>
          <w:lang w:val="en-GB"/>
        </w:rPr>
        <w:t xml:space="preserve">, the controller should carefully assess the risks to right and freedoms of individuals. We draw your attention to Recital 45 of Regulation 2018/1725, setting out some examples of risks, including in particular cases: where personal data are processed which reveal racial or ethnic origin, the processing of data concerning health; </w:t>
      </w:r>
      <w:r w:rsidRPr="00716D7B">
        <w:rPr>
          <w:b/>
          <w:lang w:val="en-GB"/>
        </w:rPr>
        <w:t>where personal aspects are evaluated</w:t>
      </w:r>
      <w:r w:rsidRPr="00716D7B">
        <w:rPr>
          <w:lang w:val="en-GB"/>
        </w:rPr>
        <w:t xml:space="preserve">, in particular analysing or predicting aspects concerning performance at work, reliability or </w:t>
      </w:r>
      <w:proofErr w:type="spellStart"/>
      <w:r w:rsidR="001A7048" w:rsidRPr="00716D7B">
        <w:rPr>
          <w:lang w:val="en-GB"/>
        </w:rPr>
        <w:t>behavior</w:t>
      </w:r>
      <w:proofErr w:type="spellEnd"/>
      <w:r w:rsidRPr="00716D7B">
        <w:rPr>
          <w:lang w:val="en-GB"/>
        </w:rPr>
        <w:t xml:space="preserve">; or where processing involves a large amount of personal data and affects a large number of data subjects. Based on the available information, we are not in a position to advise </w:t>
      </w:r>
      <w:r w:rsidR="008E330B" w:rsidRPr="00716D7B">
        <w:rPr>
          <w:lang w:val="en-GB"/>
        </w:rPr>
        <w:t xml:space="preserve">the contracting authority </w:t>
      </w:r>
      <w:r w:rsidRPr="00716D7B">
        <w:rPr>
          <w:lang w:val="en-GB"/>
        </w:rPr>
        <w:t xml:space="preserve">on the content of the contract or of the technical specifications to be published. </w:t>
      </w:r>
    </w:p>
    <w:p w:rsidR="00382223" w:rsidRPr="00716D7B" w:rsidRDefault="00382223" w:rsidP="00801A81">
      <w:pPr>
        <w:spacing w:after="120"/>
        <w:rPr>
          <w:lang w:val="en-GB"/>
        </w:rPr>
      </w:pPr>
      <w:r w:rsidRPr="00716D7B">
        <w:rPr>
          <w:lang w:val="en-GB"/>
        </w:rPr>
        <w:t xml:space="preserve">In any case, please note that </w:t>
      </w:r>
      <w:r w:rsidRPr="00716D7B">
        <w:rPr>
          <w:b/>
          <w:bCs/>
          <w:lang w:val="en-GB"/>
        </w:rPr>
        <w:t>Article I.9.2 can only be deleted for contracts where processing of personal data is not outsourced</w:t>
      </w:r>
      <w:r w:rsidRPr="00716D7B">
        <w:rPr>
          <w:lang w:val="en-GB"/>
        </w:rPr>
        <w:t xml:space="preserve"> at all. In order to be in compliance with Regulation 2018/1725, Article I.9.2 (a) must set out the subject matter and the purpose of the processing operation, while Article I.9.2. (b) (</w:t>
      </w:r>
      <w:proofErr w:type="spellStart"/>
      <w:proofErr w:type="gramStart"/>
      <w:r w:rsidRPr="00716D7B">
        <w:rPr>
          <w:lang w:val="en-GB"/>
        </w:rPr>
        <w:t>i</w:t>
      </w:r>
      <w:proofErr w:type="spellEnd"/>
      <w:proofErr w:type="gramEnd"/>
      <w:r w:rsidRPr="00716D7B">
        <w:rPr>
          <w:lang w:val="en-GB"/>
        </w:rPr>
        <w:t>)-(iii) should also be adapted with care for all processing operations (indicating the countries where the personal data at stake can be processed, stored, accessed). In any case, Article I.9.2 (b</w:t>
      </w:r>
      <w:proofErr w:type="gramStart"/>
      <w:r w:rsidRPr="00716D7B">
        <w:rPr>
          <w:lang w:val="en-GB"/>
        </w:rPr>
        <w:t>)(</w:t>
      </w:r>
      <w:proofErr w:type="gramEnd"/>
      <w:r w:rsidRPr="00716D7B">
        <w:rPr>
          <w:lang w:val="en-GB"/>
        </w:rPr>
        <w:t xml:space="preserve">iv) remains applicable. Concerning Article I.9.2 (b)(v) it may be worth to clarify in the </w:t>
      </w:r>
      <w:proofErr w:type="spellStart"/>
      <w:r w:rsidRPr="00716D7B">
        <w:rPr>
          <w:lang w:val="en-GB"/>
        </w:rPr>
        <w:t>vademecum</w:t>
      </w:r>
      <w:proofErr w:type="spellEnd"/>
      <w:r w:rsidRPr="00716D7B">
        <w:rPr>
          <w:lang w:val="en-GB"/>
        </w:rPr>
        <w:t>, that it is without prejudice to the provisions set out in points (</w:t>
      </w:r>
      <w:proofErr w:type="spellStart"/>
      <w:r w:rsidRPr="00716D7B">
        <w:rPr>
          <w:lang w:val="en-GB"/>
        </w:rPr>
        <w:t>i</w:t>
      </w:r>
      <w:proofErr w:type="spellEnd"/>
      <w:r w:rsidRPr="00716D7B">
        <w:rPr>
          <w:lang w:val="en-GB"/>
        </w:rPr>
        <w:t xml:space="preserve">)-(iii), i.e. in case  a controller made the choice to store or process data only in the EU or the EEA no international transfers can take place. </w:t>
      </w:r>
    </w:p>
    <w:p w:rsidR="005D1095" w:rsidRPr="00716D7B" w:rsidRDefault="005D1095" w:rsidP="00801A81">
      <w:pPr>
        <w:spacing w:after="120"/>
        <w:rPr>
          <w:lang w:val="en-GB"/>
        </w:rPr>
      </w:pPr>
    </w:p>
    <w:p w:rsidR="005D1095" w:rsidRPr="00716D7B" w:rsidRDefault="005D1095" w:rsidP="00801A81">
      <w:pPr>
        <w:spacing w:after="120"/>
        <w:rPr>
          <w:b/>
          <w:i/>
          <w:lang w:val="en-GB"/>
        </w:rPr>
      </w:pPr>
      <w:r w:rsidRPr="00716D7B">
        <w:rPr>
          <w:b/>
          <w:i/>
          <w:lang w:val="en-GB"/>
        </w:rPr>
        <w:t xml:space="preserve">2. </w:t>
      </w:r>
      <w:r w:rsidR="008E330B" w:rsidRPr="00716D7B">
        <w:rPr>
          <w:b/>
          <w:i/>
          <w:lang w:val="en-GB"/>
        </w:rPr>
        <w:t>Contracting authority 2</w:t>
      </w:r>
      <w:r w:rsidRPr="00716D7B">
        <w:rPr>
          <w:b/>
          <w:i/>
          <w:lang w:val="en-GB"/>
        </w:rPr>
        <w:t xml:space="preserve"> consultation</w:t>
      </w:r>
    </w:p>
    <w:p w:rsidR="00382223" w:rsidRPr="00716D7B" w:rsidRDefault="00382223" w:rsidP="00801A81">
      <w:pPr>
        <w:spacing w:after="120"/>
        <w:rPr>
          <w:lang w:val="en-GB"/>
        </w:rPr>
      </w:pPr>
      <w:r w:rsidRPr="00716D7B">
        <w:rPr>
          <w:lang w:val="en-GB"/>
        </w:rPr>
        <w:t xml:space="preserve">Concerning </w:t>
      </w:r>
      <w:r w:rsidR="008E330B" w:rsidRPr="003D39C9">
        <w:rPr>
          <w:b/>
          <w:bCs/>
          <w:i/>
          <w:lang w:val="en-GB"/>
        </w:rPr>
        <w:t>contracting authority</w:t>
      </w:r>
      <w:r w:rsidR="008E330B" w:rsidRPr="00716D7B">
        <w:rPr>
          <w:b/>
          <w:bCs/>
          <w:lang w:val="en-GB"/>
        </w:rPr>
        <w:t xml:space="preserve"> </w:t>
      </w:r>
      <w:r w:rsidR="008E330B" w:rsidRPr="003D39C9">
        <w:rPr>
          <w:b/>
          <w:bCs/>
          <w:i/>
          <w:lang w:val="en-GB"/>
        </w:rPr>
        <w:t>2</w:t>
      </w:r>
      <w:r w:rsidR="008E330B" w:rsidRPr="00716D7B">
        <w:rPr>
          <w:b/>
          <w:bCs/>
          <w:lang w:val="en-GB"/>
        </w:rPr>
        <w:t xml:space="preserve">’s </w:t>
      </w:r>
      <w:r w:rsidRPr="00716D7B">
        <w:rPr>
          <w:b/>
          <w:bCs/>
          <w:lang w:val="en-GB"/>
        </w:rPr>
        <w:t>question</w:t>
      </w:r>
      <w:r w:rsidRPr="00716D7B">
        <w:rPr>
          <w:lang w:val="en-GB"/>
        </w:rPr>
        <w:t xml:space="preserve"> we agree with your interpretation, the contractor shall ensure that the processing of personal data on behalf of an EU institution is carried out in compliance with Regulation 2018/1725 in line with Articles I.9.2 and II.9.2.</w:t>
      </w:r>
    </w:p>
    <w:p w:rsidR="00382223" w:rsidRPr="00716D7B" w:rsidRDefault="00382223" w:rsidP="00801A81">
      <w:pPr>
        <w:spacing w:after="120"/>
        <w:rPr>
          <w:lang w:val="en-GB"/>
        </w:rPr>
      </w:pPr>
      <w:r w:rsidRPr="00716D7B">
        <w:rPr>
          <w:lang w:val="en-GB"/>
        </w:rPr>
        <w:t xml:space="preserve">Should you have any further questions, please do not hesitate to get back to us. We look forward to receiving the documentation from </w:t>
      </w:r>
      <w:r w:rsidR="008E330B" w:rsidRPr="003D39C9">
        <w:rPr>
          <w:i/>
          <w:lang w:val="en-GB"/>
        </w:rPr>
        <w:t>contracting authority 1</w:t>
      </w:r>
      <w:r w:rsidRPr="00716D7B">
        <w:rPr>
          <w:lang w:val="en-GB"/>
        </w:rPr>
        <w:t xml:space="preserve"> for a more detailed analysis.</w:t>
      </w:r>
    </w:p>
    <w:p w:rsidR="00382223" w:rsidRPr="00716D7B" w:rsidRDefault="00382223" w:rsidP="00801A81">
      <w:pPr>
        <w:spacing w:after="120"/>
        <w:rPr>
          <w:lang w:val="en-GB"/>
        </w:rPr>
      </w:pPr>
      <w:r w:rsidRPr="00716D7B">
        <w:rPr>
          <w:lang w:val="en-GB"/>
        </w:rPr>
        <w:t>Best regards,</w:t>
      </w:r>
    </w:p>
    <w:p w:rsidR="00C72193" w:rsidRPr="00716D7B" w:rsidRDefault="00C72193" w:rsidP="00C72193">
      <w:pPr>
        <w:rPr>
          <w:lang w:val="en-GB"/>
        </w:rPr>
      </w:pPr>
    </w:p>
    <w:p w:rsidR="00C72193" w:rsidRPr="00716D7B" w:rsidRDefault="00C72193" w:rsidP="00C72193">
      <w:pPr>
        <w:rPr>
          <w:lang w:val="en-GB"/>
        </w:rPr>
      </w:pPr>
      <w:r w:rsidRPr="00716D7B">
        <w:rPr>
          <w:lang w:val="en-GB"/>
        </w:rPr>
        <w:t xml:space="preserve">Yours sincerely, </w:t>
      </w:r>
    </w:p>
    <w:p w:rsidR="00C72193" w:rsidRPr="00716D7B" w:rsidRDefault="00C72193" w:rsidP="00C72193">
      <w:pPr>
        <w:ind w:right="-110"/>
        <w:rPr>
          <w:lang w:val="en-GB"/>
        </w:rPr>
      </w:pPr>
    </w:p>
    <w:p w:rsidR="00C72193" w:rsidRPr="00716D7B" w:rsidRDefault="00716D7B" w:rsidP="00C72193">
      <w:pPr>
        <w:ind w:right="-110"/>
        <w:rPr>
          <w:lang w:val="en-GB"/>
        </w:rPr>
      </w:pPr>
      <w:r>
        <w:rPr>
          <w:lang w:val="en-GB"/>
        </w:rPr>
        <w:t>[</w:t>
      </w:r>
      <w:proofErr w:type="gramStart"/>
      <w:r>
        <w:rPr>
          <w:lang w:val="en-GB"/>
        </w:rPr>
        <w:t>signed</w:t>
      </w:r>
      <w:proofErr w:type="gramEnd"/>
      <w:r>
        <w:rPr>
          <w:lang w:val="en-GB"/>
        </w:rPr>
        <w:t>]</w:t>
      </w:r>
    </w:p>
    <w:p w:rsidR="00AF2B9C" w:rsidRPr="003D39C9" w:rsidRDefault="00B20CC2" w:rsidP="00AF2B9C">
      <w:pPr>
        <w:rPr>
          <w:lang w:val="pl-PL"/>
        </w:rPr>
      </w:pPr>
      <w:hyperlink r:id="rId10" w:history="1">
        <w:r w:rsidR="00AF2B9C" w:rsidRPr="003D39C9">
          <w:rPr>
            <w:rStyle w:val="Hyperlink"/>
            <w:color w:val="auto"/>
            <w:u w:val="none"/>
            <w:lang w:val="pl-PL"/>
          </w:rPr>
          <w:t xml:space="preserve">Wojciech Rafał WIEWIÓROWSKI </w:t>
        </w:r>
      </w:hyperlink>
    </w:p>
    <w:p w:rsidR="00C72193" w:rsidRPr="003D39C9" w:rsidRDefault="00C72193" w:rsidP="00C72193">
      <w:pPr>
        <w:ind w:right="-110"/>
        <w:rPr>
          <w:lang w:val="pl-PL"/>
        </w:rPr>
      </w:pPr>
    </w:p>
    <w:p w:rsidR="00C72193" w:rsidRPr="003D39C9" w:rsidRDefault="00C72193" w:rsidP="00C72193">
      <w:pPr>
        <w:ind w:right="-110"/>
        <w:rPr>
          <w:b/>
          <w:i/>
          <w:sz w:val="20"/>
          <w:lang w:val="pl-PL"/>
        </w:rPr>
      </w:pPr>
    </w:p>
    <w:p w:rsidR="00C72193" w:rsidRPr="003D39C9" w:rsidRDefault="00261D16" w:rsidP="00C72193">
      <w:pPr>
        <w:rPr>
          <w:lang w:val="pl-PL"/>
        </w:rPr>
      </w:pPr>
      <w:proofErr w:type="spellStart"/>
      <w:r w:rsidRPr="003D39C9">
        <w:rPr>
          <w:lang w:val="pl-PL"/>
        </w:rPr>
        <w:t>Cc</w:t>
      </w:r>
      <w:proofErr w:type="spellEnd"/>
      <w:r w:rsidRPr="003D39C9">
        <w:rPr>
          <w:lang w:val="pl-PL"/>
        </w:rPr>
        <w:t xml:space="preserve">: </w:t>
      </w:r>
      <w:r w:rsidRPr="003D39C9">
        <w:rPr>
          <w:lang w:val="pl-PL"/>
        </w:rPr>
        <w:tab/>
      </w:r>
      <w:r w:rsidR="00C72193" w:rsidRPr="003D39C9">
        <w:rPr>
          <w:lang w:val="pl-PL"/>
        </w:rPr>
        <w:t xml:space="preserve"> </w:t>
      </w:r>
      <w:r w:rsidRPr="003D39C9">
        <w:rPr>
          <w:lang w:val="pl-PL"/>
        </w:rPr>
        <w:t>(DPO)</w:t>
      </w:r>
    </w:p>
    <w:p w:rsidR="00C72193" w:rsidRPr="003D39C9" w:rsidRDefault="00C72193" w:rsidP="00C72193">
      <w:pPr>
        <w:rPr>
          <w:lang w:val="pl-PL"/>
        </w:rPr>
      </w:pPr>
    </w:p>
    <w:p w:rsidR="00B23DAB" w:rsidRPr="003D39C9" w:rsidRDefault="00B23DAB" w:rsidP="00B23DAB">
      <w:pPr>
        <w:rPr>
          <w:lang w:val="pl-PL"/>
        </w:rPr>
      </w:pPr>
    </w:p>
    <w:p w:rsidR="00B23DAB" w:rsidRPr="003D39C9" w:rsidRDefault="00B23DAB" w:rsidP="00B23DAB">
      <w:pPr>
        <w:rPr>
          <w:lang w:val="pl-PL"/>
        </w:rPr>
      </w:pPr>
    </w:p>
    <w:p w:rsidR="00B23DAB" w:rsidRPr="003D39C9" w:rsidRDefault="00B23DAB" w:rsidP="00B23DAB">
      <w:pPr>
        <w:rPr>
          <w:lang w:val="pl-PL"/>
        </w:rPr>
      </w:pPr>
    </w:p>
    <w:sectPr w:rsidR="00B23DAB" w:rsidRPr="003D39C9" w:rsidSect="002378C8">
      <w:headerReference w:type="default" r:id="rId11"/>
      <w:headerReference w:type="first" r:id="rId12"/>
      <w:footerReference w:type="first" r:id="rId13"/>
      <w:pgSz w:w="11906" w:h="16838" w:code="9"/>
      <w:pgMar w:top="1134" w:right="1418" w:bottom="1134" w:left="141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8B5" w:rsidRDefault="00B958B5">
      <w:r>
        <w:separator/>
      </w:r>
    </w:p>
  </w:endnote>
  <w:endnote w:type="continuationSeparator" w:id="0">
    <w:p w:rsidR="00B958B5" w:rsidRDefault="00B9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auto"/>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701" w:rsidRDefault="00B40701" w:rsidP="00B40701">
    <w:pPr>
      <w:pStyle w:val="Footer"/>
      <w:pBdr>
        <w:top w:val="single" w:sz="4" w:space="1" w:color="auto"/>
      </w:pBdr>
      <w:jc w:val="center"/>
      <w:rPr>
        <w:sz w:val="20"/>
      </w:rPr>
    </w:pPr>
    <w:r>
      <w:rPr>
        <w:sz w:val="20"/>
      </w:rPr>
      <w:t xml:space="preserve">Postal address: rue </w:t>
    </w:r>
    <w:proofErr w:type="spellStart"/>
    <w:r>
      <w:rPr>
        <w:sz w:val="20"/>
      </w:rPr>
      <w:t>Wiertz</w:t>
    </w:r>
    <w:proofErr w:type="spellEnd"/>
    <w:r>
      <w:rPr>
        <w:sz w:val="20"/>
      </w:rPr>
      <w:t xml:space="preserve"> 60 - B-1047 Brussels</w:t>
    </w:r>
  </w:p>
  <w:p w:rsidR="00B40701" w:rsidRDefault="00B40701" w:rsidP="00B40701">
    <w:pPr>
      <w:pStyle w:val="Footer"/>
      <w:pBdr>
        <w:top w:val="single" w:sz="4" w:space="1" w:color="auto"/>
      </w:pBdr>
      <w:jc w:val="center"/>
      <w:rPr>
        <w:sz w:val="20"/>
      </w:rPr>
    </w:pPr>
    <w:r>
      <w:rPr>
        <w:sz w:val="20"/>
      </w:rPr>
      <w:t xml:space="preserve">Offices: rue </w:t>
    </w:r>
    <w:proofErr w:type="spellStart"/>
    <w:r>
      <w:rPr>
        <w:sz w:val="20"/>
      </w:rPr>
      <w:t>Montoyer</w:t>
    </w:r>
    <w:proofErr w:type="spellEnd"/>
    <w:r>
      <w:rPr>
        <w:sz w:val="20"/>
      </w:rPr>
      <w:t xml:space="preserve"> 30 - B-1000 Brussels</w:t>
    </w:r>
  </w:p>
  <w:p w:rsidR="00B40701" w:rsidRDefault="00794B8C" w:rsidP="00B40701">
    <w:pPr>
      <w:pStyle w:val="Footer"/>
      <w:jc w:val="center"/>
      <w:rPr>
        <w:sz w:val="20"/>
        <w:lang w:val="pt-PT"/>
      </w:rPr>
    </w:pPr>
    <w:r>
      <w:rPr>
        <w:sz w:val="20"/>
        <w:lang w:val="pt-PT"/>
      </w:rPr>
      <w:t>E-mail</w:t>
    </w:r>
    <w:r w:rsidR="00B40701">
      <w:rPr>
        <w:sz w:val="20"/>
        <w:lang w:val="pt-PT"/>
      </w:rPr>
      <w:t xml:space="preserve">: </w:t>
    </w:r>
    <w:hyperlink r:id="rId1" w:history="1">
      <w:r w:rsidR="00B40701">
        <w:rPr>
          <w:rStyle w:val="Hyperlink"/>
          <w:sz w:val="20"/>
          <w:lang w:val="pt-PT"/>
        </w:rPr>
        <w:t>edps@edps.europa.eu</w:t>
      </w:r>
    </w:hyperlink>
    <w:r w:rsidR="00B40701">
      <w:rPr>
        <w:sz w:val="20"/>
        <w:lang w:val="pt-PT"/>
      </w:rPr>
      <w:t xml:space="preserve"> - Website: </w:t>
    </w:r>
    <w:hyperlink r:id="rId2" w:history="1">
      <w:r w:rsidR="00B40701">
        <w:rPr>
          <w:rStyle w:val="Hyperlink"/>
          <w:sz w:val="20"/>
          <w:lang w:val="pt-PT"/>
        </w:rPr>
        <w:t>www.edps.europa.eu</w:t>
      </w:r>
    </w:hyperlink>
    <w:r w:rsidR="00B40701">
      <w:rPr>
        <w:sz w:val="20"/>
        <w:lang w:val="pt-PT"/>
      </w:rPr>
      <w:t xml:space="preserve"> </w:t>
    </w:r>
  </w:p>
  <w:p w:rsidR="00195C4A" w:rsidRPr="00B40701" w:rsidRDefault="00B40701" w:rsidP="00B40701">
    <w:pPr>
      <w:pStyle w:val="Footer"/>
      <w:jc w:val="center"/>
    </w:pPr>
    <w:r>
      <w:rPr>
        <w:sz w:val="20"/>
      </w:rPr>
      <w:t xml:space="preserve">Tel.: </w:t>
    </w:r>
    <w:r w:rsidR="00EC4F2C">
      <w:rPr>
        <w:sz w:val="20"/>
      </w:rPr>
      <w:t xml:space="preserve">32 </w:t>
    </w:r>
    <w:r>
      <w:rPr>
        <w:sz w:val="20"/>
      </w:rPr>
      <w:t xml:space="preserve">2-283 </w:t>
    </w:r>
    <w:r w:rsidR="00EC4F2C">
      <w:rPr>
        <w:sz w:val="20"/>
      </w:rPr>
      <w:t>19 00 - Fax</w:t>
    </w:r>
    <w:r w:rsidR="00794B8C">
      <w:rPr>
        <w:sz w:val="20"/>
      </w:rPr>
      <w:t xml:space="preserve">: 32 </w:t>
    </w:r>
    <w:r>
      <w:rPr>
        <w:sz w:val="20"/>
      </w:rPr>
      <w:t>2-283 19 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8B5" w:rsidRDefault="00B958B5">
      <w:r>
        <w:separator/>
      </w:r>
    </w:p>
  </w:footnote>
  <w:footnote w:type="continuationSeparator" w:id="0">
    <w:p w:rsidR="00B958B5" w:rsidRDefault="00B95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255" w:rsidRDefault="00B27255" w:rsidP="00D0378D">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AB" w:rsidRDefault="00B23DAB">
    <w:pPr>
      <w:pStyle w:val="Header"/>
    </w:pPr>
  </w:p>
  <w:p w:rsidR="00B27255" w:rsidRDefault="00562802">
    <w:pPr>
      <w:pStyle w:val="Header"/>
    </w:pPr>
    <w:r>
      <w:rPr>
        <w:noProof/>
        <w:lang w:val="en-GB"/>
      </w:rPr>
      <w:drawing>
        <wp:anchor distT="0" distB="0" distL="114300" distR="114300" simplePos="0" relativeHeight="251658240" behindDoc="1" locked="0" layoutInCell="1" allowOverlap="1" wp14:anchorId="73F2B335" wp14:editId="40D1E307">
          <wp:simplePos x="0" y="0"/>
          <wp:positionH relativeFrom="column">
            <wp:posOffset>-1345703</wp:posOffset>
          </wp:positionH>
          <wp:positionV relativeFrom="paragraph">
            <wp:posOffset>-283238</wp:posOffset>
          </wp:positionV>
          <wp:extent cx="5757721" cy="8102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emplate_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7721" cy="810260"/>
                  </a:xfrm>
                  <a:prstGeom prst="rect">
                    <a:avLst/>
                  </a:prstGeom>
                </pic:spPr>
              </pic:pic>
            </a:graphicData>
          </a:graphic>
          <wp14:sizeRelH relativeFrom="page">
            <wp14:pctWidth>0</wp14:pctWidth>
          </wp14:sizeRelH>
          <wp14:sizeRelV relativeFrom="page">
            <wp14:pctHeight>0</wp14:pctHeight>
          </wp14:sizeRelV>
        </wp:anchor>
      </w:drawing>
    </w:r>
  </w:p>
  <w:p w:rsidR="008513C0" w:rsidRDefault="008513C0">
    <w:pPr>
      <w:pStyle w:val="Header"/>
    </w:pPr>
  </w:p>
  <w:p w:rsidR="008513C0" w:rsidRDefault="008513C0">
    <w:pPr>
      <w:pStyle w:val="Header"/>
    </w:pPr>
  </w:p>
  <w:p w:rsidR="008513C0" w:rsidRDefault="00851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51AF"/>
    <w:multiLevelType w:val="hybridMultilevel"/>
    <w:tmpl w:val="E17ABFEC"/>
    <w:lvl w:ilvl="0" w:tplc="5234140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8F584A"/>
    <w:multiLevelType w:val="hybridMultilevel"/>
    <w:tmpl w:val="B4A25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E36D61"/>
    <w:multiLevelType w:val="hybridMultilevel"/>
    <w:tmpl w:val="C4C0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3740C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90329AF"/>
    <w:multiLevelType w:val="hybridMultilevel"/>
    <w:tmpl w:val="ACC0F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de-DE" w:vendorID="64" w:dllVersion="131078" w:nlCheck="1" w:checkStyle="1"/>
  <w:activeWritingStyle w:appName="MSWord" w:lang="da-DK" w:vendorID="64" w:dllVersion="131078" w:nlCheck="1" w:checkStyle="0"/>
  <w:activeWritingStyle w:appName="MSWord" w:lang="pt-P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171"/>
    <w:rsid w:val="00007EB6"/>
    <w:rsid w:val="00010D6E"/>
    <w:rsid w:val="00060838"/>
    <w:rsid w:val="00060E47"/>
    <w:rsid w:val="0008396B"/>
    <w:rsid w:val="00092D2B"/>
    <w:rsid w:val="000C1D1B"/>
    <w:rsid w:val="000E4631"/>
    <w:rsid w:val="0011015B"/>
    <w:rsid w:val="00121A42"/>
    <w:rsid w:val="00136667"/>
    <w:rsid w:val="00173A6A"/>
    <w:rsid w:val="0018334A"/>
    <w:rsid w:val="00195C4A"/>
    <w:rsid w:val="001A7048"/>
    <w:rsid w:val="001D6518"/>
    <w:rsid w:val="002378C8"/>
    <w:rsid w:val="00261119"/>
    <w:rsid w:val="00261D16"/>
    <w:rsid w:val="002B6A1C"/>
    <w:rsid w:val="002C5386"/>
    <w:rsid w:val="002E2336"/>
    <w:rsid w:val="002E715F"/>
    <w:rsid w:val="003066C8"/>
    <w:rsid w:val="00382223"/>
    <w:rsid w:val="003B1578"/>
    <w:rsid w:val="003B17B0"/>
    <w:rsid w:val="003D39C9"/>
    <w:rsid w:val="00436575"/>
    <w:rsid w:val="00437A27"/>
    <w:rsid w:val="00444994"/>
    <w:rsid w:val="00476C49"/>
    <w:rsid w:val="004F1942"/>
    <w:rsid w:val="00520BF8"/>
    <w:rsid w:val="00551EF7"/>
    <w:rsid w:val="00557229"/>
    <w:rsid w:val="00562802"/>
    <w:rsid w:val="005656CB"/>
    <w:rsid w:val="00567CB8"/>
    <w:rsid w:val="00586D48"/>
    <w:rsid w:val="0059127E"/>
    <w:rsid w:val="005B4D63"/>
    <w:rsid w:val="005D1095"/>
    <w:rsid w:val="005E6F1B"/>
    <w:rsid w:val="00614944"/>
    <w:rsid w:val="00644403"/>
    <w:rsid w:val="0067326F"/>
    <w:rsid w:val="006A4572"/>
    <w:rsid w:val="006D1478"/>
    <w:rsid w:val="006D2DA8"/>
    <w:rsid w:val="007047BD"/>
    <w:rsid w:val="00714E30"/>
    <w:rsid w:val="00716D7B"/>
    <w:rsid w:val="007944C9"/>
    <w:rsid w:val="00794B8C"/>
    <w:rsid w:val="00801A81"/>
    <w:rsid w:val="00825E3C"/>
    <w:rsid w:val="00837231"/>
    <w:rsid w:val="008513C0"/>
    <w:rsid w:val="008A79F9"/>
    <w:rsid w:val="008A7B6F"/>
    <w:rsid w:val="008B7F7E"/>
    <w:rsid w:val="008E3307"/>
    <w:rsid w:val="008E330B"/>
    <w:rsid w:val="0091746C"/>
    <w:rsid w:val="00967DC8"/>
    <w:rsid w:val="009737B3"/>
    <w:rsid w:val="00975E03"/>
    <w:rsid w:val="009B3171"/>
    <w:rsid w:val="009D6D1A"/>
    <w:rsid w:val="00A02E8E"/>
    <w:rsid w:val="00A97C18"/>
    <w:rsid w:val="00AF2B9C"/>
    <w:rsid w:val="00B20CC2"/>
    <w:rsid w:val="00B23DAB"/>
    <w:rsid w:val="00B27255"/>
    <w:rsid w:val="00B40701"/>
    <w:rsid w:val="00B4468F"/>
    <w:rsid w:val="00B71276"/>
    <w:rsid w:val="00B958B5"/>
    <w:rsid w:val="00B97C45"/>
    <w:rsid w:val="00BD13EB"/>
    <w:rsid w:val="00BD3FC5"/>
    <w:rsid w:val="00C33F7A"/>
    <w:rsid w:val="00C72193"/>
    <w:rsid w:val="00CC0DBA"/>
    <w:rsid w:val="00CF123A"/>
    <w:rsid w:val="00D0378D"/>
    <w:rsid w:val="00D563EE"/>
    <w:rsid w:val="00D74C51"/>
    <w:rsid w:val="00E01915"/>
    <w:rsid w:val="00E2677B"/>
    <w:rsid w:val="00EC4F2C"/>
    <w:rsid w:val="00EF7084"/>
    <w:rsid w:val="00F06F65"/>
    <w:rsid w:val="00F132E8"/>
    <w:rsid w:val="00F223EC"/>
    <w:rsid w:val="00F71596"/>
    <w:rsid w:val="00F93686"/>
    <w:rsid w:val="00FA029E"/>
    <w:rsid w:val="00FA751A"/>
    <w:rsid w:val="00FF2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22FDC6B-F8B7-44EE-BD92-7271579C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2336"/>
    <w:pPr>
      <w:tabs>
        <w:tab w:val="center" w:pos="4153"/>
        <w:tab w:val="right" w:pos="8306"/>
      </w:tabs>
    </w:pPr>
  </w:style>
  <w:style w:type="paragraph" w:styleId="Footer">
    <w:name w:val="footer"/>
    <w:basedOn w:val="Normal"/>
    <w:rsid w:val="002E2336"/>
    <w:pPr>
      <w:tabs>
        <w:tab w:val="center" w:pos="4153"/>
        <w:tab w:val="right" w:pos="8306"/>
      </w:tabs>
    </w:pPr>
  </w:style>
  <w:style w:type="character" w:styleId="Hyperlink">
    <w:name w:val="Hyperlink"/>
    <w:uiPriority w:val="99"/>
    <w:rsid w:val="00D0378D"/>
    <w:rPr>
      <w:color w:val="0000FF"/>
      <w:u w:val="single"/>
    </w:rPr>
  </w:style>
  <w:style w:type="paragraph" w:customStyle="1" w:styleId="Title1">
    <w:name w:val="Title 1"/>
    <w:basedOn w:val="Normal"/>
    <w:next w:val="Normal"/>
    <w:rsid w:val="00FA029E"/>
    <w:pPr>
      <w:jc w:val="left"/>
    </w:pPr>
    <w:rPr>
      <w:b/>
      <w:u w:val="single"/>
    </w:rPr>
  </w:style>
  <w:style w:type="paragraph" w:customStyle="1" w:styleId="Title2">
    <w:name w:val="Title 2"/>
    <w:basedOn w:val="Normal"/>
    <w:next w:val="Normal"/>
    <w:rsid w:val="00FA029E"/>
    <w:pPr>
      <w:jc w:val="left"/>
    </w:pPr>
    <w:rPr>
      <w:b/>
    </w:rPr>
  </w:style>
  <w:style w:type="paragraph" w:customStyle="1" w:styleId="Title3">
    <w:name w:val="Title 3"/>
    <w:basedOn w:val="Normal"/>
    <w:next w:val="Normal"/>
    <w:link w:val="Title3Char"/>
    <w:rsid w:val="00FA029E"/>
    <w:pPr>
      <w:ind w:firstLine="720"/>
      <w:jc w:val="left"/>
    </w:pPr>
    <w:rPr>
      <w:b/>
    </w:rPr>
  </w:style>
  <w:style w:type="character" w:customStyle="1" w:styleId="Title3Char">
    <w:name w:val="Title 3 Char"/>
    <w:link w:val="Title3"/>
    <w:rsid w:val="00FA029E"/>
    <w:rPr>
      <w:b/>
      <w:sz w:val="24"/>
      <w:szCs w:val="24"/>
      <w:lang w:val="en-GB" w:eastAsia="en-GB" w:bidi="ar-SA"/>
    </w:rPr>
  </w:style>
  <w:style w:type="paragraph" w:styleId="BodyTextIndent2">
    <w:name w:val="Body Text Indent 2"/>
    <w:basedOn w:val="Normal"/>
    <w:rsid w:val="00FA029E"/>
    <w:pPr>
      <w:pBdr>
        <w:top w:val="single" w:sz="4" w:space="1" w:color="auto"/>
        <w:left w:val="single" w:sz="4" w:space="4" w:color="auto"/>
        <w:bottom w:val="single" w:sz="4" w:space="1" w:color="auto"/>
        <w:right w:val="single" w:sz="4" w:space="4" w:color="auto"/>
      </w:pBdr>
      <w:ind w:left="-720"/>
      <w:jc w:val="left"/>
    </w:pPr>
    <w:rPr>
      <w:b/>
      <w:bCs/>
    </w:rPr>
  </w:style>
  <w:style w:type="paragraph" w:styleId="NormalWeb">
    <w:name w:val="Normal (Web)"/>
    <w:basedOn w:val="Normal"/>
    <w:uiPriority w:val="99"/>
    <w:rsid w:val="00FA029E"/>
    <w:pPr>
      <w:spacing w:before="100" w:beforeAutospacing="1" w:after="100" w:afterAutospacing="1"/>
      <w:jc w:val="left"/>
    </w:pPr>
    <w:rPr>
      <w:rFonts w:ascii="Geneva" w:eastAsia="Arial Unicode MS" w:hAnsi="Geneva" w:cs="Arial Unicode MS"/>
      <w:color w:val="000066"/>
      <w:sz w:val="20"/>
      <w:szCs w:val="20"/>
      <w:lang w:eastAsia="en-US"/>
    </w:rPr>
  </w:style>
  <w:style w:type="paragraph" w:styleId="BalloonText">
    <w:name w:val="Balloon Text"/>
    <w:basedOn w:val="Normal"/>
    <w:link w:val="BalloonTextChar"/>
    <w:rsid w:val="0008396B"/>
    <w:rPr>
      <w:rFonts w:ascii="Tahoma" w:hAnsi="Tahoma" w:cs="Tahoma"/>
      <w:sz w:val="16"/>
      <w:szCs w:val="16"/>
    </w:rPr>
  </w:style>
  <w:style w:type="character" w:customStyle="1" w:styleId="BalloonTextChar">
    <w:name w:val="Balloon Text Char"/>
    <w:link w:val="BalloonText"/>
    <w:rsid w:val="0008396B"/>
    <w:rPr>
      <w:rFonts w:ascii="Tahoma" w:hAnsi="Tahoma" w:cs="Tahoma"/>
      <w:sz w:val="16"/>
      <w:szCs w:val="16"/>
      <w:lang w:val="en-US"/>
    </w:rPr>
  </w:style>
  <w:style w:type="paragraph" w:styleId="FootnoteText">
    <w:name w:val="footnote text"/>
    <w:basedOn w:val="Normal"/>
    <w:link w:val="FootnoteTextChar"/>
    <w:semiHidden/>
    <w:unhideWhenUsed/>
    <w:rsid w:val="00F71596"/>
    <w:rPr>
      <w:sz w:val="20"/>
      <w:szCs w:val="20"/>
    </w:rPr>
  </w:style>
  <w:style w:type="character" w:customStyle="1" w:styleId="FootnoteTextChar">
    <w:name w:val="Footnote Text Char"/>
    <w:basedOn w:val="DefaultParagraphFont"/>
    <w:link w:val="FootnoteText"/>
    <w:semiHidden/>
    <w:rsid w:val="00F71596"/>
    <w:rPr>
      <w:lang w:val="en-US"/>
    </w:rPr>
  </w:style>
  <w:style w:type="character" w:styleId="FootnoteReference">
    <w:name w:val="footnote reference"/>
    <w:basedOn w:val="DefaultParagraphFont"/>
    <w:semiHidden/>
    <w:unhideWhenUsed/>
    <w:rsid w:val="00F71596"/>
    <w:rPr>
      <w:vertAlign w:val="superscript"/>
    </w:rPr>
  </w:style>
  <w:style w:type="character" w:styleId="CommentReference">
    <w:name w:val="annotation reference"/>
    <w:basedOn w:val="DefaultParagraphFont"/>
    <w:semiHidden/>
    <w:unhideWhenUsed/>
    <w:rsid w:val="00975E03"/>
    <w:rPr>
      <w:sz w:val="16"/>
      <w:szCs w:val="16"/>
    </w:rPr>
  </w:style>
  <w:style w:type="paragraph" w:styleId="CommentText">
    <w:name w:val="annotation text"/>
    <w:basedOn w:val="Normal"/>
    <w:link w:val="CommentTextChar"/>
    <w:semiHidden/>
    <w:unhideWhenUsed/>
    <w:rsid w:val="00975E03"/>
    <w:rPr>
      <w:sz w:val="20"/>
      <w:szCs w:val="20"/>
    </w:rPr>
  </w:style>
  <w:style w:type="character" w:customStyle="1" w:styleId="CommentTextChar">
    <w:name w:val="Comment Text Char"/>
    <w:basedOn w:val="DefaultParagraphFont"/>
    <w:link w:val="CommentText"/>
    <w:semiHidden/>
    <w:rsid w:val="00975E03"/>
    <w:rPr>
      <w:lang w:val="en-US"/>
    </w:rPr>
  </w:style>
  <w:style w:type="paragraph" w:styleId="CommentSubject">
    <w:name w:val="annotation subject"/>
    <w:basedOn w:val="CommentText"/>
    <w:next w:val="CommentText"/>
    <w:link w:val="CommentSubjectChar"/>
    <w:semiHidden/>
    <w:unhideWhenUsed/>
    <w:rsid w:val="00975E03"/>
    <w:rPr>
      <w:b/>
      <w:bCs/>
    </w:rPr>
  </w:style>
  <w:style w:type="character" w:customStyle="1" w:styleId="CommentSubjectChar">
    <w:name w:val="Comment Subject Char"/>
    <w:basedOn w:val="CommentTextChar"/>
    <w:link w:val="CommentSubject"/>
    <w:semiHidden/>
    <w:rsid w:val="00975E03"/>
    <w:rPr>
      <w:b/>
      <w:bCs/>
      <w:lang w:val="en-US"/>
    </w:rPr>
  </w:style>
  <w:style w:type="paragraph" w:styleId="ListParagraph">
    <w:name w:val="List Paragraph"/>
    <w:basedOn w:val="Normal"/>
    <w:uiPriority w:val="34"/>
    <w:qFormat/>
    <w:rsid w:val="00801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7983">
      <w:bodyDiv w:val="1"/>
      <w:marLeft w:val="0"/>
      <w:marRight w:val="0"/>
      <w:marTop w:val="0"/>
      <w:marBottom w:val="0"/>
      <w:divBdr>
        <w:top w:val="none" w:sz="0" w:space="0" w:color="auto"/>
        <w:left w:val="none" w:sz="0" w:space="0" w:color="auto"/>
        <w:bottom w:val="none" w:sz="0" w:space="0" w:color="auto"/>
        <w:right w:val="none" w:sz="0" w:space="0" w:color="auto"/>
      </w:divBdr>
    </w:div>
    <w:div w:id="495267963">
      <w:bodyDiv w:val="1"/>
      <w:marLeft w:val="0"/>
      <w:marRight w:val="0"/>
      <w:marTop w:val="0"/>
      <w:marBottom w:val="0"/>
      <w:divBdr>
        <w:top w:val="none" w:sz="0" w:space="0" w:color="auto"/>
        <w:left w:val="none" w:sz="0" w:space="0" w:color="auto"/>
        <w:bottom w:val="none" w:sz="0" w:space="0" w:color="auto"/>
        <w:right w:val="none" w:sz="0" w:space="0" w:color="auto"/>
      </w:divBdr>
    </w:div>
    <w:div w:id="661079341">
      <w:bodyDiv w:val="1"/>
      <w:marLeft w:val="0"/>
      <w:marRight w:val="0"/>
      <w:marTop w:val="0"/>
      <w:marBottom w:val="0"/>
      <w:divBdr>
        <w:top w:val="none" w:sz="0" w:space="0" w:color="auto"/>
        <w:left w:val="none" w:sz="0" w:space="0" w:color="auto"/>
        <w:bottom w:val="none" w:sz="0" w:space="0" w:color="auto"/>
        <w:right w:val="none" w:sz="0" w:space="0" w:color="auto"/>
      </w:divBdr>
      <w:divsChild>
        <w:div w:id="821770565">
          <w:marLeft w:val="0"/>
          <w:marRight w:val="0"/>
          <w:marTop w:val="0"/>
          <w:marBottom w:val="0"/>
          <w:divBdr>
            <w:top w:val="none" w:sz="0" w:space="0" w:color="auto"/>
            <w:left w:val="none" w:sz="0" w:space="0" w:color="auto"/>
            <w:bottom w:val="none" w:sz="0" w:space="0" w:color="auto"/>
            <w:right w:val="none" w:sz="0" w:space="0" w:color="auto"/>
          </w:divBdr>
          <w:divsChild>
            <w:div w:id="341247091">
              <w:marLeft w:val="0"/>
              <w:marRight w:val="0"/>
              <w:marTop w:val="0"/>
              <w:marBottom w:val="0"/>
              <w:divBdr>
                <w:top w:val="none" w:sz="0" w:space="0" w:color="auto"/>
                <w:left w:val="none" w:sz="0" w:space="0" w:color="auto"/>
                <w:bottom w:val="none" w:sz="0" w:space="0" w:color="auto"/>
                <w:right w:val="none" w:sz="0" w:space="0" w:color="auto"/>
              </w:divBdr>
              <w:divsChild>
                <w:div w:id="1603413288">
                  <w:marLeft w:val="0"/>
                  <w:marRight w:val="0"/>
                  <w:marTop w:val="0"/>
                  <w:marBottom w:val="0"/>
                  <w:divBdr>
                    <w:top w:val="none" w:sz="0" w:space="0" w:color="auto"/>
                    <w:left w:val="none" w:sz="0" w:space="0" w:color="auto"/>
                    <w:bottom w:val="none" w:sz="0" w:space="0" w:color="auto"/>
                    <w:right w:val="none" w:sz="0" w:space="0" w:color="auto"/>
                  </w:divBdr>
                  <w:divsChild>
                    <w:div w:id="2132624651">
                      <w:marLeft w:val="0"/>
                      <w:marRight w:val="0"/>
                      <w:marTop w:val="0"/>
                      <w:marBottom w:val="0"/>
                      <w:divBdr>
                        <w:top w:val="none" w:sz="0" w:space="0" w:color="auto"/>
                        <w:left w:val="none" w:sz="0" w:space="0" w:color="auto"/>
                        <w:bottom w:val="none" w:sz="0" w:space="0" w:color="auto"/>
                        <w:right w:val="none" w:sz="0" w:space="0" w:color="auto"/>
                      </w:divBdr>
                      <w:divsChild>
                        <w:div w:id="202210049">
                          <w:marLeft w:val="0"/>
                          <w:marRight w:val="0"/>
                          <w:marTop w:val="0"/>
                          <w:marBottom w:val="0"/>
                          <w:divBdr>
                            <w:top w:val="none" w:sz="0" w:space="0" w:color="auto"/>
                            <w:left w:val="none" w:sz="0" w:space="0" w:color="auto"/>
                            <w:bottom w:val="none" w:sz="0" w:space="0" w:color="auto"/>
                            <w:right w:val="none" w:sz="0" w:space="0" w:color="auto"/>
                          </w:divBdr>
                          <w:divsChild>
                            <w:div w:id="1527911055">
                              <w:marLeft w:val="0"/>
                              <w:marRight w:val="0"/>
                              <w:marTop w:val="0"/>
                              <w:marBottom w:val="0"/>
                              <w:divBdr>
                                <w:top w:val="none" w:sz="0" w:space="0" w:color="auto"/>
                                <w:left w:val="none" w:sz="0" w:space="0" w:color="auto"/>
                                <w:bottom w:val="none" w:sz="0" w:space="0" w:color="auto"/>
                                <w:right w:val="none" w:sz="0" w:space="0" w:color="auto"/>
                              </w:divBdr>
                              <w:divsChild>
                                <w:div w:id="361252651">
                                  <w:marLeft w:val="0"/>
                                  <w:marRight w:val="0"/>
                                  <w:marTop w:val="0"/>
                                  <w:marBottom w:val="0"/>
                                  <w:divBdr>
                                    <w:top w:val="none" w:sz="0" w:space="0" w:color="auto"/>
                                    <w:left w:val="none" w:sz="0" w:space="0" w:color="auto"/>
                                    <w:bottom w:val="none" w:sz="0" w:space="0" w:color="auto"/>
                                    <w:right w:val="none" w:sz="0" w:space="0" w:color="auto"/>
                                  </w:divBdr>
                                  <w:divsChild>
                                    <w:div w:id="1469859832">
                                      <w:marLeft w:val="0"/>
                                      <w:marRight w:val="0"/>
                                      <w:marTop w:val="0"/>
                                      <w:marBottom w:val="0"/>
                                      <w:divBdr>
                                        <w:top w:val="none" w:sz="0" w:space="0" w:color="auto"/>
                                        <w:left w:val="none" w:sz="0" w:space="0" w:color="auto"/>
                                        <w:bottom w:val="none" w:sz="0" w:space="0" w:color="auto"/>
                                        <w:right w:val="none" w:sz="0" w:space="0" w:color="auto"/>
                                      </w:divBdr>
                                      <w:divsChild>
                                        <w:div w:id="1516503519">
                                          <w:marLeft w:val="0"/>
                                          <w:marRight w:val="0"/>
                                          <w:marTop w:val="0"/>
                                          <w:marBottom w:val="0"/>
                                          <w:divBdr>
                                            <w:top w:val="none" w:sz="0" w:space="0" w:color="auto"/>
                                            <w:left w:val="none" w:sz="0" w:space="0" w:color="auto"/>
                                            <w:bottom w:val="none" w:sz="0" w:space="0" w:color="auto"/>
                                            <w:right w:val="none" w:sz="0" w:space="0" w:color="auto"/>
                                          </w:divBdr>
                                          <w:divsChild>
                                            <w:div w:id="727412135">
                                              <w:marLeft w:val="0"/>
                                              <w:marRight w:val="0"/>
                                              <w:marTop w:val="0"/>
                                              <w:marBottom w:val="0"/>
                                              <w:divBdr>
                                                <w:top w:val="none" w:sz="0" w:space="0" w:color="auto"/>
                                                <w:left w:val="none" w:sz="0" w:space="0" w:color="auto"/>
                                                <w:bottom w:val="none" w:sz="0" w:space="0" w:color="auto"/>
                                                <w:right w:val="none" w:sz="0" w:space="0" w:color="auto"/>
                                              </w:divBdr>
                                              <w:divsChild>
                                                <w:div w:id="980696006">
                                                  <w:marLeft w:val="0"/>
                                                  <w:marRight w:val="0"/>
                                                  <w:marTop w:val="0"/>
                                                  <w:marBottom w:val="0"/>
                                                  <w:divBdr>
                                                    <w:top w:val="none" w:sz="0" w:space="0" w:color="auto"/>
                                                    <w:left w:val="none" w:sz="0" w:space="0" w:color="auto"/>
                                                    <w:bottom w:val="none" w:sz="0" w:space="0" w:color="auto"/>
                                                    <w:right w:val="none" w:sz="0" w:space="0" w:color="auto"/>
                                                  </w:divBdr>
                                                  <w:divsChild>
                                                    <w:div w:id="1170679245">
                                                      <w:marLeft w:val="0"/>
                                                      <w:marRight w:val="0"/>
                                                      <w:marTop w:val="0"/>
                                                      <w:marBottom w:val="0"/>
                                                      <w:divBdr>
                                                        <w:top w:val="none" w:sz="0" w:space="0" w:color="auto"/>
                                                        <w:left w:val="none" w:sz="0" w:space="0" w:color="auto"/>
                                                        <w:bottom w:val="none" w:sz="0" w:space="0" w:color="auto"/>
                                                        <w:right w:val="none" w:sz="0" w:space="0" w:color="auto"/>
                                                      </w:divBdr>
                                                      <w:divsChild>
                                                        <w:div w:id="1105661101">
                                                          <w:marLeft w:val="0"/>
                                                          <w:marRight w:val="0"/>
                                                          <w:marTop w:val="0"/>
                                                          <w:marBottom w:val="0"/>
                                                          <w:divBdr>
                                                            <w:top w:val="none" w:sz="0" w:space="0" w:color="auto"/>
                                                            <w:left w:val="none" w:sz="0" w:space="0" w:color="auto"/>
                                                            <w:bottom w:val="none" w:sz="0" w:space="0" w:color="auto"/>
                                                            <w:right w:val="none" w:sz="0" w:space="0" w:color="auto"/>
                                                          </w:divBdr>
                                                          <w:divsChild>
                                                            <w:div w:id="2081705678">
                                                              <w:marLeft w:val="0"/>
                                                              <w:marRight w:val="0"/>
                                                              <w:marTop w:val="0"/>
                                                              <w:marBottom w:val="0"/>
                                                              <w:divBdr>
                                                                <w:top w:val="none" w:sz="0" w:space="0" w:color="auto"/>
                                                                <w:left w:val="none" w:sz="0" w:space="0" w:color="auto"/>
                                                                <w:bottom w:val="none" w:sz="0" w:space="0" w:color="auto"/>
                                                                <w:right w:val="none" w:sz="0" w:space="0" w:color="auto"/>
                                                              </w:divBdr>
                                                              <w:divsChild>
                                                                <w:div w:id="1792165993">
                                                                  <w:marLeft w:val="0"/>
                                                                  <w:marRight w:val="0"/>
                                                                  <w:marTop w:val="0"/>
                                                                  <w:marBottom w:val="0"/>
                                                                  <w:divBdr>
                                                                    <w:top w:val="none" w:sz="0" w:space="0" w:color="auto"/>
                                                                    <w:left w:val="none" w:sz="0" w:space="0" w:color="auto"/>
                                                                    <w:bottom w:val="none" w:sz="0" w:space="0" w:color="auto"/>
                                                                    <w:right w:val="none" w:sz="0" w:space="0" w:color="auto"/>
                                                                  </w:divBdr>
                                                                  <w:divsChild>
                                                                    <w:div w:id="1383596792">
                                                                      <w:marLeft w:val="0"/>
                                                                      <w:marRight w:val="0"/>
                                                                      <w:marTop w:val="0"/>
                                                                      <w:marBottom w:val="0"/>
                                                                      <w:divBdr>
                                                                        <w:top w:val="none" w:sz="0" w:space="0" w:color="auto"/>
                                                                        <w:left w:val="none" w:sz="0" w:space="0" w:color="auto"/>
                                                                        <w:bottom w:val="none" w:sz="0" w:space="0" w:color="auto"/>
                                                                        <w:right w:val="none" w:sz="0" w:space="0" w:color="auto"/>
                                                                      </w:divBdr>
                                                                      <w:divsChild>
                                                                        <w:div w:id="695423943">
                                                                          <w:marLeft w:val="0"/>
                                                                          <w:marRight w:val="0"/>
                                                                          <w:marTop w:val="0"/>
                                                                          <w:marBottom w:val="0"/>
                                                                          <w:divBdr>
                                                                            <w:top w:val="none" w:sz="0" w:space="0" w:color="auto"/>
                                                                            <w:left w:val="none" w:sz="0" w:space="0" w:color="auto"/>
                                                                            <w:bottom w:val="none" w:sz="0" w:space="0" w:color="auto"/>
                                                                            <w:right w:val="none" w:sz="0" w:space="0" w:color="auto"/>
                                                                          </w:divBdr>
                                                                          <w:divsChild>
                                                                            <w:div w:id="219220603">
                                                                              <w:marLeft w:val="0"/>
                                                                              <w:marRight w:val="0"/>
                                                                              <w:marTop w:val="0"/>
                                                                              <w:marBottom w:val="0"/>
                                                                              <w:divBdr>
                                                                                <w:top w:val="none" w:sz="0" w:space="0" w:color="auto"/>
                                                                                <w:left w:val="none" w:sz="0" w:space="0" w:color="auto"/>
                                                                                <w:bottom w:val="none" w:sz="0" w:space="0" w:color="auto"/>
                                                                                <w:right w:val="none" w:sz="0" w:space="0" w:color="auto"/>
                                                                              </w:divBdr>
                                                                              <w:divsChild>
                                                                                <w:div w:id="175116399">
                                                                                  <w:marLeft w:val="0"/>
                                                                                  <w:marRight w:val="0"/>
                                                                                  <w:marTop w:val="0"/>
                                                                                  <w:marBottom w:val="0"/>
                                                                                  <w:divBdr>
                                                                                    <w:top w:val="none" w:sz="0" w:space="0" w:color="auto"/>
                                                                                    <w:left w:val="none" w:sz="0" w:space="0" w:color="auto"/>
                                                                                    <w:bottom w:val="none" w:sz="0" w:space="0" w:color="auto"/>
                                                                                    <w:right w:val="none" w:sz="0" w:space="0" w:color="auto"/>
                                                                                  </w:divBdr>
                                                                                  <w:divsChild>
                                                                                    <w:div w:id="1078017455">
                                                                                      <w:marLeft w:val="0"/>
                                                                                      <w:marRight w:val="0"/>
                                                                                      <w:marTop w:val="0"/>
                                                                                      <w:marBottom w:val="0"/>
                                                                                      <w:divBdr>
                                                                                        <w:top w:val="none" w:sz="0" w:space="0" w:color="auto"/>
                                                                                        <w:left w:val="none" w:sz="0" w:space="0" w:color="auto"/>
                                                                                        <w:bottom w:val="none" w:sz="0" w:space="0" w:color="auto"/>
                                                                                        <w:right w:val="none" w:sz="0" w:space="0" w:color="auto"/>
                                                                                      </w:divBdr>
                                                                                      <w:divsChild>
                                                                                        <w:div w:id="262953965">
                                                                                          <w:marLeft w:val="0"/>
                                                                                          <w:marRight w:val="0"/>
                                                                                          <w:marTop w:val="0"/>
                                                                                          <w:marBottom w:val="0"/>
                                                                                          <w:divBdr>
                                                                                            <w:top w:val="none" w:sz="0" w:space="0" w:color="auto"/>
                                                                                            <w:left w:val="none" w:sz="0" w:space="0" w:color="auto"/>
                                                                                            <w:bottom w:val="none" w:sz="0" w:space="0" w:color="auto"/>
                                                                                            <w:right w:val="none" w:sz="0" w:space="0" w:color="auto"/>
                                                                                          </w:divBdr>
                                                                                          <w:divsChild>
                                                                                            <w:div w:id="13918854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84155276">
                                                                                                  <w:marLeft w:val="0"/>
                                                                                                  <w:marRight w:val="0"/>
                                                                                                  <w:marTop w:val="0"/>
                                                                                                  <w:marBottom w:val="0"/>
                                                                                                  <w:divBdr>
                                                                                                    <w:top w:val="none" w:sz="0" w:space="0" w:color="auto"/>
                                                                                                    <w:left w:val="none" w:sz="0" w:space="0" w:color="auto"/>
                                                                                                    <w:bottom w:val="none" w:sz="0" w:space="0" w:color="auto"/>
                                                                                                    <w:right w:val="none" w:sz="0" w:space="0" w:color="auto"/>
                                                                                                  </w:divBdr>
                                                                                                  <w:divsChild>
                                                                                                    <w:div w:id="2101413527">
                                                                                                      <w:marLeft w:val="0"/>
                                                                                                      <w:marRight w:val="0"/>
                                                                                                      <w:marTop w:val="0"/>
                                                                                                      <w:marBottom w:val="0"/>
                                                                                                      <w:divBdr>
                                                                                                        <w:top w:val="none" w:sz="0" w:space="0" w:color="auto"/>
                                                                                                        <w:left w:val="none" w:sz="0" w:space="0" w:color="auto"/>
                                                                                                        <w:bottom w:val="none" w:sz="0" w:space="0" w:color="auto"/>
                                                                                                        <w:right w:val="none" w:sz="0" w:space="0" w:color="auto"/>
                                                                                                      </w:divBdr>
                                                                                                      <w:divsChild>
                                                                                                        <w:div w:id="95297735">
                                                                                                          <w:marLeft w:val="0"/>
                                                                                                          <w:marRight w:val="0"/>
                                                                                                          <w:marTop w:val="0"/>
                                                                                                          <w:marBottom w:val="0"/>
                                                                                                          <w:divBdr>
                                                                                                            <w:top w:val="none" w:sz="0" w:space="0" w:color="auto"/>
                                                                                                            <w:left w:val="none" w:sz="0" w:space="0" w:color="auto"/>
                                                                                                            <w:bottom w:val="none" w:sz="0" w:space="0" w:color="auto"/>
                                                                                                            <w:right w:val="none" w:sz="0" w:space="0" w:color="auto"/>
                                                                                                          </w:divBdr>
                                                                                                          <w:divsChild>
                                                                                                            <w:div w:id="115568741">
                                                                                                              <w:marLeft w:val="0"/>
                                                                                                              <w:marRight w:val="0"/>
                                                                                                              <w:marTop w:val="0"/>
                                                                                                              <w:marBottom w:val="0"/>
                                                                                                              <w:divBdr>
                                                                                                                <w:top w:val="none" w:sz="0" w:space="0" w:color="auto"/>
                                                                                                                <w:left w:val="none" w:sz="0" w:space="0" w:color="auto"/>
                                                                                                                <w:bottom w:val="none" w:sz="0" w:space="0" w:color="auto"/>
                                                                                                                <w:right w:val="none" w:sz="0" w:space="0" w:color="auto"/>
                                                                                                              </w:divBdr>
                                                                                                              <w:divsChild>
                                                                                                                <w:div w:id="628324574">
                                                                                                                  <w:marLeft w:val="-570"/>
                                                                                                                  <w:marRight w:val="0"/>
                                                                                                                  <w:marTop w:val="150"/>
                                                                                                                  <w:marBottom w:val="225"/>
                                                                                                                  <w:divBdr>
                                                                                                                    <w:top w:val="none" w:sz="0" w:space="4" w:color="auto"/>
                                                                                                                    <w:left w:val="none" w:sz="0" w:space="0" w:color="auto"/>
                                                                                                                    <w:bottom w:val="none" w:sz="0" w:space="4" w:color="auto"/>
                                                                                                                    <w:right w:val="none" w:sz="0" w:space="0" w:color="auto"/>
                                                                                                                  </w:divBdr>
                                                                                                                  <w:divsChild>
                                                                                                                    <w:div w:id="1816533722">
                                                                                                                      <w:marLeft w:val="0"/>
                                                                                                                      <w:marRight w:val="0"/>
                                                                                                                      <w:marTop w:val="0"/>
                                                                                                                      <w:marBottom w:val="0"/>
                                                                                                                      <w:divBdr>
                                                                                                                        <w:top w:val="none" w:sz="0" w:space="0" w:color="auto"/>
                                                                                                                        <w:left w:val="none" w:sz="0" w:space="0" w:color="auto"/>
                                                                                                                        <w:bottom w:val="none" w:sz="0" w:space="0" w:color="auto"/>
                                                                                                                        <w:right w:val="none" w:sz="0" w:space="0" w:color="auto"/>
                                                                                                                      </w:divBdr>
                                                                                                                      <w:divsChild>
                                                                                                                        <w:div w:id="84038551">
                                                                                                                          <w:marLeft w:val="225"/>
                                                                                                                          <w:marRight w:val="225"/>
                                                                                                                          <w:marTop w:val="75"/>
                                                                                                                          <w:marBottom w:val="75"/>
                                                                                                                          <w:divBdr>
                                                                                                                            <w:top w:val="none" w:sz="0" w:space="0" w:color="auto"/>
                                                                                                                            <w:left w:val="none" w:sz="0" w:space="0" w:color="auto"/>
                                                                                                                            <w:bottom w:val="none" w:sz="0" w:space="0" w:color="auto"/>
                                                                                                                            <w:right w:val="none" w:sz="0" w:space="0" w:color="auto"/>
                                                                                                                          </w:divBdr>
                                                                                                                          <w:divsChild>
                                                                                                                            <w:div w:id="133836370">
                                                                                                                              <w:marLeft w:val="0"/>
                                                                                                                              <w:marRight w:val="0"/>
                                                                                                                              <w:marTop w:val="0"/>
                                                                                                                              <w:marBottom w:val="0"/>
                                                                                                                              <w:divBdr>
                                                                                                                                <w:top w:val="single" w:sz="6" w:space="0" w:color="auto"/>
                                                                                                                                <w:left w:val="single" w:sz="6" w:space="0" w:color="auto"/>
                                                                                                                                <w:bottom w:val="single" w:sz="6" w:space="0" w:color="auto"/>
                                                                                                                                <w:right w:val="single" w:sz="6" w:space="0" w:color="auto"/>
                                                                                                                              </w:divBdr>
                                                                                                                              <w:divsChild>
                                                                                                                                <w:div w:id="1016276571">
                                                                                                                                  <w:marLeft w:val="0"/>
                                                                                                                                  <w:marRight w:val="0"/>
                                                                                                                                  <w:marTop w:val="0"/>
                                                                                                                                  <w:marBottom w:val="0"/>
                                                                                                                                  <w:divBdr>
                                                                                                                                    <w:top w:val="none" w:sz="0" w:space="0" w:color="auto"/>
                                                                                                                                    <w:left w:val="none" w:sz="0" w:space="0" w:color="auto"/>
                                                                                                                                    <w:bottom w:val="none" w:sz="0" w:space="0" w:color="auto"/>
                                                                                                                                    <w:right w:val="none" w:sz="0" w:space="0" w:color="auto"/>
                                                                                                                                  </w:divBdr>
                                                                                                                                  <w:divsChild>
                                                                                                                                    <w:div w:id="6206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393095">
      <w:bodyDiv w:val="1"/>
      <w:marLeft w:val="0"/>
      <w:marRight w:val="0"/>
      <w:marTop w:val="0"/>
      <w:marBottom w:val="0"/>
      <w:divBdr>
        <w:top w:val="none" w:sz="0" w:space="0" w:color="auto"/>
        <w:left w:val="none" w:sz="0" w:space="0" w:color="auto"/>
        <w:bottom w:val="none" w:sz="0" w:space="0" w:color="auto"/>
        <w:right w:val="none" w:sz="0" w:space="0" w:color="auto"/>
      </w:divBdr>
    </w:div>
    <w:div w:id="1045835027">
      <w:bodyDiv w:val="1"/>
      <w:marLeft w:val="0"/>
      <w:marRight w:val="0"/>
      <w:marTop w:val="0"/>
      <w:marBottom w:val="0"/>
      <w:divBdr>
        <w:top w:val="none" w:sz="0" w:space="0" w:color="auto"/>
        <w:left w:val="none" w:sz="0" w:space="0" w:color="auto"/>
        <w:bottom w:val="none" w:sz="0" w:space="0" w:color="auto"/>
        <w:right w:val="none" w:sz="0" w:space="0" w:color="auto"/>
      </w:divBdr>
    </w:div>
    <w:div w:id="1462456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iodo.gov.pl/1520097/j/pl/" TargetMode="External"/><Relationship Id="rId4" Type="http://schemas.openxmlformats.org/officeDocument/2006/relationships/styles" Target="styles.xml"/><Relationship Id="rId9" Type="http://schemas.openxmlformats.org/officeDocument/2006/relationships/hyperlink" Target="mailto:edps@edps.europa.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dps.europa.eu/" TargetMode="External"/><Relationship Id="rId1" Type="http://schemas.openxmlformats.org/officeDocument/2006/relationships/hyperlink" Target="mailto:edps@edps.e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par="" text=""/>
    <f:field ref="doc_FSCFOLIO_1_1001_FieldSubject" par="" text="" edit="true"/>
    <f:field ref="FSCFOLIO_1_1001_SignaturesFldCtx_FSCFOLIO_1_1001_FieldLastSignature" par="" text=""/>
    <f:field ref="FSCFOLIO_1_1001_SignaturesFldCtx_FSCFOLIO_1_1001_FieldLastSignatureBy" par="" text=""/>
    <f:field ref="FSCFOLIO_1_1001_SignaturesFldCtx_FSCFOLIO_1_1001_FieldLastSignatureAt" par="" date="" text=""/>
    <f:field ref="FSCFOLIO_1_1001_SignaturesFldCtx_FSCFOLIO_1_1001_FieldLastSignatureRemark" par="" text=""/>
    <f:field ref="FSCFOLIO_1_1001_FieldCurrentUser" par="" text="Zsofia Szilvassy"/>
    <f:field ref="casefile_EDPSOM_103_3700_FieldCaseNumber" par="" text="2019-0145"/>
    <f:field ref="casefile_EDPSOM_103_3700_FieldTitle" par="" text="Consultation on application of data protection clauses in our contracts"/>
    <f:field ref="casefile_EDPSOM_103_3700_FieldClass" par="" text="03.02.03 General Consultations EUI as controller - Art. 57(1)(g) and Art 43(2)(d) ER"/>
    <f:field ref="casefile_EDPSOM_103_3700_FieldInitiator" par="" text="KARAGIORGI Magdalini"/>
    <f:field ref="casefile_EDPSOM_103_3700_FieldInterinstitutional" par="" text=""/>
    <f:field ref="EDPSOM_103_3700_FieldSensitivity" par="" text="Normal"/>
    <f:field ref="EDPSOM_103_3700_FieldExternalRef" par="" text="" edit="true"/>
    <f:field ref="EDPSOM_103_3700_FieldDescription" par="" text="" edit="true"/>
    <f:field ref="objname" par="" text="2019 0145 BUDG EPSO to WW final" edit="true"/>
    <f:field ref="objsubject" par="" text="" edit="true"/>
    <f:field ref="objcreatedby" par="" text="Szilvassy, Zsofia"/>
    <f:field ref="objcreatedat" par="" date="2019-04-12T13:15:59" text="Apr 12, 2019 1:15:59 PM"/>
    <f:field ref="objchangedby" par="" text="Miniello, Vincenza"/>
    <f:field ref="objmodifiedat" par="" date="2019-05-23T11:51:09" text="May 23, 2019 11:51:09 AM"/>
  </f:record>
  <f:display par="" text="Mail Merge">
    <f:field ref="doc_FSCFOLIO_1_1001_FieldDocumentNumber" text="Document Number"/>
    <f:field ref="doc_FSCFOLIO_1_1001_FieldSubject" text="Subject"/>
  </f:display>
  <f:display par="" text="Signatures">
    <f:field ref="FSCFOLIO_1_1001_SignaturesFldCtx_FSCFOLIO_1_1001_FieldLastSignature" text="Last Signature"/>
    <f:field ref="FSCFOLIO_1_1001_SignaturesFldCtx_FSCFOLIO_1_1001_FieldLastSignatureBy" text="Last Signature By"/>
    <f:field ref="FSCFOLIO_1_1001_SignaturesFldCtx_FSCFOLIO_1_1001_FieldLastSignatureAt" text="Last Signature on/at"/>
    <f:field ref="FSCFOLIO_1_1001_SignaturesFldCtx_FSCFOLIO_1_1001_FieldLastSignatureRemark" text="Remark of Last Signature"/>
  </f:display>
  <f:display par="" text="General">
    <f:field ref="FSCFOLIO_1_1001_FieldCurrentUser" text="Current User"/>
    <f:field ref="EDPSOM_103_3700_FieldSensitivity" text="Sensitivity"/>
    <f:field ref="EDPSOM_103_3700_FieldExternalRef" text="Sender's reference"/>
    <f:field ref="EDPSOM_103_3700_FieldDescription" text="Description"/>
    <f:field ref="objname" text="Name"/>
    <f:field ref="objsubject" text="Subject"/>
    <f:field ref="objcreatedby" text="Created by"/>
    <f:field ref="objcreatedat" text="Created on/at"/>
    <f:field ref="objchangedby" text="Last Change by"/>
    <f:field ref="objmodifiedat" text="Last Change on/at"/>
  </f:display>
  <f:display par="" text="Case file">
    <f:field ref="casefile_EDPSOM_103_3700_FieldCaseNumber" text="Case number"/>
    <f:field ref="casefile_EDPSOM_103_3700_FieldTitle" text="Title"/>
    <f:field ref="casefile_EDPSOM_103_3700_FieldClass" text="Class"/>
    <f:field ref="casefile_EDPSOM_103_3700_FieldInitiator" text="Initiator"/>
    <f:field ref="casefile_EDPSOM_103_3700_FieldInterinstitutional" text="Interinstitutional numb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94C6F41-EFFE-40A7-BF2B-79D64FD4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1489</Words>
  <Characters>8097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Opinion on a Notification for Prior Checking received from the Data Protection Officer of the</vt:lpstr>
    </vt:vector>
  </TitlesOfParts>
  <Company>European Parliament</Company>
  <LinksUpToDate>false</LinksUpToDate>
  <CharactersWithSpaces>9567</CharactersWithSpaces>
  <SharedDoc>false</SharedDoc>
  <HLinks>
    <vt:vector size="12" baseType="variant">
      <vt:variant>
        <vt:i4>2162811</vt:i4>
      </vt:variant>
      <vt:variant>
        <vt:i4>3</vt:i4>
      </vt:variant>
      <vt:variant>
        <vt:i4>0</vt:i4>
      </vt:variant>
      <vt:variant>
        <vt:i4>5</vt:i4>
      </vt:variant>
      <vt:variant>
        <vt:lpwstr>http://www.edps.europa.eu/</vt:lpwstr>
      </vt:variant>
      <vt:variant>
        <vt:lpwstr/>
      </vt:variant>
      <vt:variant>
        <vt:i4>327802</vt:i4>
      </vt:variant>
      <vt:variant>
        <vt:i4>0</vt:i4>
      </vt:variant>
      <vt:variant>
        <vt:i4>0</vt:i4>
      </vt:variant>
      <vt:variant>
        <vt:i4>5</vt:i4>
      </vt:variant>
      <vt:variant>
        <vt:lpwstr>mailto:edps@edps.eu.int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on a Notification for Prior Checking received from the Data Protection Officer of the</dc:title>
  <dc:subject/>
  <dc:creator>PALLA Luisa</dc:creator>
  <cp:keywords/>
  <dc:description/>
  <cp:lastModifiedBy>ALBINATI Francesco</cp:lastModifiedBy>
  <cp:revision>2</cp:revision>
  <cp:lastPrinted>2019-05-23T09:49:00Z</cp:lastPrinted>
  <dcterms:created xsi:type="dcterms:W3CDTF">2019-07-11T14:30:00Z</dcterms:created>
  <dcterms:modified xsi:type="dcterms:W3CDTF">2019-07-11T14:30:00Z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DPSOM@103.3700:edpscasenumber">
    <vt:lpwstr>2019-0145</vt:lpwstr>
  </property>
  <property fmtid="{D5CDD505-2E9C-101B-9397-08002B2CF9AE}" pid="3" name="FSC#EDPSOM@103.3700:edpscasetitle">
    <vt:lpwstr>Consultation on application of data protection clauses in our contracts</vt:lpwstr>
  </property>
  <property fmtid="{D5CDD505-2E9C-101B-9397-08002B2CF9AE}" pid="4" name="FSC#EDPSOM@103.3700:edpscasedescription">
    <vt:lpwstr>Consultation on application of data protection clauses in our contracts</vt:lpwstr>
  </property>
  <property fmtid="{D5CDD505-2E9C-101B-9397-08002B2CF9AE}" pid="5" name="FSC#EDPSOM@103.3700:edpsarrivalnumber">
    <vt:lpwstr/>
  </property>
  <property fmtid="{D5CDD505-2E9C-101B-9397-08002B2CF9AE}" pid="6" name="FSC#EDPSOM@103.3700:edpsdeparturenumber">
    <vt:lpwstr/>
  </property>
  <property fmtid="{D5CDD505-2E9C-101B-9397-08002B2CF9AE}" pid="7" name="FSC#COOSYSTEM@1.1:Container">
    <vt:lpwstr>COO.6515.100.2.363507</vt:lpwstr>
  </property>
  <property fmtid="{D5CDD505-2E9C-101B-9397-08002B2CF9AE}" pid="8" name="FSC#FSCFOLIO@1.1001:docpropproject">
    <vt:lpwstr/>
  </property>
</Properties>
</file>